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D0D82" w14:textId="77777777" w:rsidR="00DE1DCF" w:rsidRPr="00DE1DCF" w:rsidRDefault="00DE1DCF" w:rsidP="00DE1DCF">
      <w:pPr>
        <w:rPr>
          <w:rFonts w:asciiTheme="majorHAnsi" w:eastAsiaTheme="majorEastAsia" w:hAnsiTheme="majorHAnsi" w:cstheme="majorBidi"/>
          <w:b/>
          <w:bCs/>
          <w:color w:val="17365D" w:themeColor="text2" w:themeShade="BF"/>
          <w:spacing w:val="5"/>
          <w:kern w:val="28"/>
          <w:sz w:val="20"/>
          <w:szCs w:val="20"/>
          <w:lang w:val="en-GB"/>
        </w:rPr>
      </w:pPr>
      <w:r w:rsidRPr="00DE1DCF">
        <w:rPr>
          <w:rFonts w:asciiTheme="majorHAnsi" w:eastAsiaTheme="majorEastAsia" w:hAnsiTheme="majorHAnsi" w:cstheme="majorBidi"/>
          <w:b/>
          <w:bCs/>
          <w:color w:val="17365D" w:themeColor="text2" w:themeShade="BF"/>
          <w:spacing w:val="5"/>
          <w:kern w:val="28"/>
          <w:sz w:val="20"/>
          <w:szCs w:val="20"/>
          <w:lang w:val="en-GB"/>
        </w:rPr>
        <w:t>Introduction</w:t>
      </w:r>
    </w:p>
    <w:p w14:paraId="04DC2BD1" w14:textId="77777777" w:rsidR="00DE1DCF" w:rsidRPr="00DE1DCF" w:rsidRDefault="00DE1DCF" w:rsidP="00DE1DCF">
      <w:pPr>
        <w:rPr>
          <w:rFonts w:asciiTheme="majorHAnsi" w:eastAsiaTheme="majorEastAsia" w:hAnsiTheme="majorHAnsi" w:cstheme="majorBidi"/>
          <w:b/>
          <w:bCs/>
          <w:color w:val="17365D" w:themeColor="text2" w:themeShade="BF"/>
          <w:spacing w:val="5"/>
          <w:kern w:val="28"/>
          <w:sz w:val="20"/>
          <w:szCs w:val="20"/>
          <w:lang w:val="en-GB"/>
        </w:rPr>
      </w:pPr>
      <w:proofErr w:type="spellStart"/>
      <w:r w:rsidRPr="00DE1DCF">
        <w:rPr>
          <w:rFonts w:asciiTheme="majorHAnsi" w:eastAsiaTheme="majorEastAsia" w:hAnsiTheme="majorHAnsi" w:cstheme="majorBidi"/>
          <w:b/>
          <w:bCs/>
          <w:color w:val="17365D" w:themeColor="text2" w:themeShade="BF"/>
          <w:spacing w:val="5"/>
          <w:kern w:val="28"/>
          <w:sz w:val="20"/>
          <w:szCs w:val="20"/>
          <w:lang w:val="en-GB"/>
        </w:rPr>
        <w:t>Loeys</w:t>
      </w:r>
      <w:proofErr w:type="spellEnd"/>
      <w:r w:rsidRPr="00DE1DCF">
        <w:rPr>
          <w:rFonts w:asciiTheme="majorHAnsi" w:eastAsiaTheme="majorEastAsia" w:hAnsiTheme="majorHAnsi" w:cstheme="majorBidi"/>
          <w:b/>
          <w:bCs/>
          <w:color w:val="17365D" w:themeColor="text2" w:themeShade="BF"/>
          <w:spacing w:val="5"/>
          <w:kern w:val="28"/>
          <w:sz w:val="20"/>
          <w:szCs w:val="20"/>
          <w:lang w:val="en-GB"/>
        </w:rPr>
        <w:t xml:space="preserve">-Dietz Syndrome Type 4 (LDS Type 4) is one of the rarer subtypes of </w:t>
      </w:r>
      <w:proofErr w:type="spellStart"/>
      <w:r w:rsidRPr="00DE1DCF">
        <w:rPr>
          <w:rFonts w:asciiTheme="majorHAnsi" w:eastAsiaTheme="majorEastAsia" w:hAnsiTheme="majorHAnsi" w:cstheme="majorBidi"/>
          <w:b/>
          <w:bCs/>
          <w:color w:val="17365D" w:themeColor="text2" w:themeShade="BF"/>
          <w:spacing w:val="5"/>
          <w:kern w:val="28"/>
          <w:sz w:val="20"/>
          <w:szCs w:val="20"/>
          <w:lang w:val="en-GB"/>
        </w:rPr>
        <w:t>Loeys</w:t>
      </w:r>
      <w:proofErr w:type="spellEnd"/>
      <w:r w:rsidRPr="00DE1DCF">
        <w:rPr>
          <w:rFonts w:asciiTheme="majorHAnsi" w:eastAsiaTheme="majorEastAsia" w:hAnsiTheme="majorHAnsi" w:cstheme="majorBidi"/>
          <w:b/>
          <w:bCs/>
          <w:color w:val="17365D" w:themeColor="text2" w:themeShade="BF"/>
          <w:spacing w:val="5"/>
          <w:kern w:val="28"/>
          <w:sz w:val="20"/>
          <w:szCs w:val="20"/>
          <w:lang w:val="en-GB"/>
        </w:rPr>
        <w:t xml:space="preserve">-Dietz Syndrome, caused by mutations in the </w:t>
      </w:r>
      <w:r w:rsidRPr="00DE1DCF">
        <w:rPr>
          <w:rFonts w:asciiTheme="majorHAnsi" w:eastAsiaTheme="majorEastAsia" w:hAnsiTheme="majorHAnsi" w:cstheme="majorBidi"/>
          <w:b/>
          <w:bCs/>
          <w:i/>
          <w:iCs/>
          <w:color w:val="17365D" w:themeColor="text2" w:themeShade="BF"/>
          <w:spacing w:val="5"/>
          <w:kern w:val="28"/>
          <w:sz w:val="20"/>
          <w:szCs w:val="20"/>
          <w:lang w:val="en-GB"/>
        </w:rPr>
        <w:t>TGFB2</w:t>
      </w:r>
      <w:r w:rsidRPr="00DE1DCF">
        <w:rPr>
          <w:rFonts w:asciiTheme="majorHAnsi" w:eastAsiaTheme="majorEastAsia" w:hAnsiTheme="majorHAnsi" w:cstheme="majorBidi"/>
          <w:b/>
          <w:bCs/>
          <w:color w:val="17365D" w:themeColor="text2" w:themeShade="BF"/>
          <w:spacing w:val="5"/>
          <w:kern w:val="28"/>
          <w:sz w:val="20"/>
          <w:szCs w:val="20"/>
          <w:lang w:val="en-GB"/>
        </w:rPr>
        <w:t xml:space="preserve"> gene. This type shares the hallmark connective tissue fragility and vascular anomalies characteristic of the LDS spectrum but differs in clinical presentation and severity compared to Types 1–3. LDS Type 4 features a wide range of cardiovascular and skeletal abnormalities with somewhat milder craniofacial involvement.</w:t>
      </w:r>
    </w:p>
    <w:p w14:paraId="0D89A082" w14:textId="270DE241" w:rsidR="00DE1DCF" w:rsidRPr="00DE1DCF" w:rsidRDefault="00DE1DCF" w:rsidP="00DE1DCF">
      <w:pPr>
        <w:rPr>
          <w:rFonts w:asciiTheme="majorHAnsi" w:eastAsiaTheme="majorEastAsia" w:hAnsiTheme="majorHAnsi" w:cstheme="majorBidi"/>
          <w:b/>
          <w:bCs/>
          <w:color w:val="17365D" w:themeColor="text2" w:themeShade="BF"/>
          <w:spacing w:val="5"/>
          <w:kern w:val="28"/>
          <w:sz w:val="20"/>
          <w:szCs w:val="20"/>
          <w:lang w:val="en-GB"/>
        </w:rPr>
      </w:pPr>
    </w:p>
    <w:p w14:paraId="73DF5BD0" w14:textId="77777777" w:rsidR="00DE1DCF" w:rsidRPr="00DE1DCF" w:rsidRDefault="00DE1DCF" w:rsidP="00DE1DCF">
      <w:pPr>
        <w:rPr>
          <w:rFonts w:asciiTheme="majorHAnsi" w:eastAsiaTheme="majorEastAsia" w:hAnsiTheme="majorHAnsi" w:cstheme="majorBidi"/>
          <w:b/>
          <w:bCs/>
          <w:color w:val="17365D" w:themeColor="text2" w:themeShade="BF"/>
          <w:spacing w:val="5"/>
          <w:kern w:val="28"/>
          <w:sz w:val="20"/>
          <w:szCs w:val="20"/>
          <w:lang w:val="en-GB"/>
        </w:rPr>
      </w:pPr>
      <w:r w:rsidRPr="00DE1DCF">
        <w:rPr>
          <w:rFonts w:asciiTheme="majorHAnsi" w:eastAsiaTheme="majorEastAsia" w:hAnsiTheme="majorHAnsi" w:cstheme="majorBidi"/>
          <w:b/>
          <w:bCs/>
          <w:color w:val="17365D" w:themeColor="text2" w:themeShade="BF"/>
          <w:spacing w:val="5"/>
          <w:kern w:val="28"/>
          <w:sz w:val="20"/>
          <w:szCs w:val="20"/>
          <w:lang w:val="en-GB"/>
        </w:rPr>
        <w:t>Genetic and Molecular Basis</w:t>
      </w:r>
    </w:p>
    <w:p w14:paraId="5AD22A6E" w14:textId="77777777" w:rsidR="00DE1DCF" w:rsidRPr="00DE1DCF" w:rsidRDefault="00DE1DCF" w:rsidP="00DE1DCF">
      <w:pPr>
        <w:rPr>
          <w:rFonts w:asciiTheme="majorHAnsi" w:eastAsiaTheme="majorEastAsia" w:hAnsiTheme="majorHAnsi" w:cstheme="majorBidi"/>
          <w:b/>
          <w:bCs/>
          <w:color w:val="17365D" w:themeColor="text2" w:themeShade="BF"/>
          <w:spacing w:val="5"/>
          <w:kern w:val="28"/>
          <w:sz w:val="20"/>
          <w:szCs w:val="20"/>
          <w:lang w:val="en-GB"/>
        </w:rPr>
      </w:pPr>
      <w:r w:rsidRPr="00DE1DCF">
        <w:rPr>
          <w:rFonts w:asciiTheme="majorHAnsi" w:eastAsiaTheme="majorEastAsia" w:hAnsiTheme="majorHAnsi" w:cstheme="majorBidi"/>
          <w:b/>
          <w:bCs/>
          <w:color w:val="17365D" w:themeColor="text2" w:themeShade="BF"/>
          <w:spacing w:val="5"/>
          <w:kern w:val="28"/>
          <w:sz w:val="20"/>
          <w:szCs w:val="20"/>
          <w:lang w:val="en-GB"/>
        </w:rPr>
        <w:t>Gene and Mutation</w:t>
      </w:r>
    </w:p>
    <w:p w14:paraId="4BB29F24" w14:textId="77777777" w:rsidR="00DE1DCF" w:rsidRPr="00DE1DCF" w:rsidRDefault="00DE1DCF" w:rsidP="00DE1DCF">
      <w:pPr>
        <w:numPr>
          <w:ilvl w:val="0"/>
          <w:numId w:val="32"/>
        </w:numPr>
        <w:rPr>
          <w:rFonts w:asciiTheme="majorHAnsi" w:eastAsiaTheme="majorEastAsia" w:hAnsiTheme="majorHAnsi" w:cstheme="majorBidi"/>
          <w:b/>
          <w:bCs/>
          <w:color w:val="17365D" w:themeColor="text2" w:themeShade="BF"/>
          <w:spacing w:val="5"/>
          <w:kern w:val="28"/>
          <w:sz w:val="20"/>
          <w:szCs w:val="20"/>
          <w:lang w:val="en-GB"/>
        </w:rPr>
      </w:pPr>
      <w:r w:rsidRPr="00DE1DCF">
        <w:rPr>
          <w:rFonts w:asciiTheme="majorHAnsi" w:eastAsiaTheme="majorEastAsia" w:hAnsiTheme="majorHAnsi" w:cstheme="majorBidi"/>
          <w:b/>
          <w:bCs/>
          <w:color w:val="17365D" w:themeColor="text2" w:themeShade="BF"/>
          <w:spacing w:val="5"/>
          <w:kern w:val="28"/>
          <w:sz w:val="20"/>
          <w:szCs w:val="20"/>
          <w:lang w:val="en-GB"/>
        </w:rPr>
        <w:t xml:space="preserve">Gene: </w:t>
      </w:r>
      <w:r w:rsidRPr="00DE1DCF">
        <w:rPr>
          <w:rFonts w:asciiTheme="majorHAnsi" w:eastAsiaTheme="majorEastAsia" w:hAnsiTheme="majorHAnsi" w:cstheme="majorBidi"/>
          <w:b/>
          <w:bCs/>
          <w:i/>
          <w:iCs/>
          <w:color w:val="17365D" w:themeColor="text2" w:themeShade="BF"/>
          <w:spacing w:val="5"/>
          <w:kern w:val="28"/>
          <w:sz w:val="20"/>
          <w:szCs w:val="20"/>
          <w:lang w:val="en-GB"/>
        </w:rPr>
        <w:t>TGFB2</w:t>
      </w:r>
      <w:r w:rsidRPr="00DE1DCF">
        <w:rPr>
          <w:rFonts w:asciiTheme="majorHAnsi" w:eastAsiaTheme="majorEastAsia" w:hAnsiTheme="majorHAnsi" w:cstheme="majorBidi"/>
          <w:b/>
          <w:bCs/>
          <w:color w:val="17365D" w:themeColor="text2" w:themeShade="BF"/>
          <w:spacing w:val="5"/>
          <w:kern w:val="28"/>
          <w:sz w:val="20"/>
          <w:szCs w:val="20"/>
          <w:lang w:val="en-GB"/>
        </w:rPr>
        <w:t xml:space="preserve"> (Transforming Growth Factor Beta 2)</w:t>
      </w:r>
    </w:p>
    <w:p w14:paraId="1E901879" w14:textId="77777777" w:rsidR="00DE1DCF" w:rsidRPr="00DE1DCF" w:rsidRDefault="00DE1DCF" w:rsidP="00DE1DCF">
      <w:pPr>
        <w:numPr>
          <w:ilvl w:val="0"/>
          <w:numId w:val="32"/>
        </w:numPr>
        <w:rPr>
          <w:rFonts w:asciiTheme="majorHAnsi" w:eastAsiaTheme="majorEastAsia" w:hAnsiTheme="majorHAnsi" w:cstheme="majorBidi"/>
          <w:b/>
          <w:bCs/>
          <w:color w:val="17365D" w:themeColor="text2" w:themeShade="BF"/>
          <w:spacing w:val="5"/>
          <w:kern w:val="28"/>
          <w:sz w:val="20"/>
          <w:szCs w:val="20"/>
          <w:lang w:val="en-GB"/>
        </w:rPr>
      </w:pPr>
      <w:r w:rsidRPr="00DE1DCF">
        <w:rPr>
          <w:rFonts w:asciiTheme="majorHAnsi" w:eastAsiaTheme="majorEastAsia" w:hAnsiTheme="majorHAnsi" w:cstheme="majorBidi"/>
          <w:b/>
          <w:bCs/>
          <w:color w:val="17365D" w:themeColor="text2" w:themeShade="BF"/>
          <w:spacing w:val="5"/>
          <w:kern w:val="28"/>
          <w:sz w:val="20"/>
          <w:szCs w:val="20"/>
          <w:lang w:val="en-GB"/>
        </w:rPr>
        <w:t>Location: Chromosome 1q41</w:t>
      </w:r>
    </w:p>
    <w:p w14:paraId="19079F1E" w14:textId="77777777" w:rsidR="00DE1DCF" w:rsidRPr="00DE1DCF" w:rsidRDefault="00DE1DCF" w:rsidP="00DE1DCF">
      <w:pPr>
        <w:numPr>
          <w:ilvl w:val="0"/>
          <w:numId w:val="32"/>
        </w:numPr>
        <w:rPr>
          <w:rFonts w:asciiTheme="majorHAnsi" w:eastAsiaTheme="majorEastAsia" w:hAnsiTheme="majorHAnsi" w:cstheme="majorBidi"/>
          <w:b/>
          <w:bCs/>
          <w:color w:val="17365D" w:themeColor="text2" w:themeShade="BF"/>
          <w:spacing w:val="5"/>
          <w:kern w:val="28"/>
          <w:sz w:val="20"/>
          <w:szCs w:val="20"/>
          <w:lang w:val="en-GB"/>
        </w:rPr>
      </w:pPr>
      <w:r w:rsidRPr="00DE1DCF">
        <w:rPr>
          <w:rFonts w:asciiTheme="majorHAnsi" w:eastAsiaTheme="majorEastAsia" w:hAnsiTheme="majorHAnsi" w:cstheme="majorBidi"/>
          <w:b/>
          <w:bCs/>
          <w:color w:val="17365D" w:themeColor="text2" w:themeShade="BF"/>
          <w:spacing w:val="5"/>
          <w:kern w:val="28"/>
          <w:sz w:val="20"/>
          <w:szCs w:val="20"/>
          <w:lang w:val="en-GB"/>
        </w:rPr>
        <w:t xml:space="preserve">Function: </w:t>
      </w:r>
      <w:r w:rsidRPr="00DE1DCF">
        <w:rPr>
          <w:rFonts w:asciiTheme="majorHAnsi" w:eastAsiaTheme="majorEastAsia" w:hAnsiTheme="majorHAnsi" w:cstheme="majorBidi"/>
          <w:b/>
          <w:bCs/>
          <w:i/>
          <w:iCs/>
          <w:color w:val="17365D" w:themeColor="text2" w:themeShade="BF"/>
          <w:spacing w:val="5"/>
          <w:kern w:val="28"/>
          <w:sz w:val="20"/>
          <w:szCs w:val="20"/>
          <w:lang w:val="en-GB"/>
        </w:rPr>
        <w:t>TGFB2</w:t>
      </w:r>
      <w:r w:rsidRPr="00DE1DCF">
        <w:rPr>
          <w:rFonts w:asciiTheme="majorHAnsi" w:eastAsiaTheme="majorEastAsia" w:hAnsiTheme="majorHAnsi" w:cstheme="majorBidi"/>
          <w:b/>
          <w:bCs/>
          <w:color w:val="17365D" w:themeColor="text2" w:themeShade="BF"/>
          <w:spacing w:val="5"/>
          <w:kern w:val="28"/>
          <w:sz w:val="20"/>
          <w:szCs w:val="20"/>
          <w:lang w:val="en-GB"/>
        </w:rPr>
        <w:t xml:space="preserve"> encodes the TGF-β2 ligand, a cytokine involved in regulating cellular proliferation, differentiation, and ECM production through TGF-β </w:t>
      </w:r>
      <w:proofErr w:type="spellStart"/>
      <w:r w:rsidRPr="00DE1DCF">
        <w:rPr>
          <w:rFonts w:asciiTheme="majorHAnsi" w:eastAsiaTheme="majorEastAsia" w:hAnsiTheme="majorHAnsi" w:cstheme="majorBidi"/>
          <w:b/>
          <w:bCs/>
          <w:color w:val="17365D" w:themeColor="text2" w:themeShade="BF"/>
          <w:spacing w:val="5"/>
          <w:kern w:val="28"/>
          <w:sz w:val="20"/>
          <w:szCs w:val="20"/>
          <w:lang w:val="en-GB"/>
        </w:rPr>
        <w:t>signaling</w:t>
      </w:r>
      <w:proofErr w:type="spellEnd"/>
      <w:r w:rsidRPr="00DE1DCF">
        <w:rPr>
          <w:rFonts w:asciiTheme="majorHAnsi" w:eastAsiaTheme="majorEastAsia" w:hAnsiTheme="majorHAnsi" w:cstheme="majorBidi"/>
          <w:b/>
          <w:bCs/>
          <w:color w:val="17365D" w:themeColor="text2" w:themeShade="BF"/>
          <w:spacing w:val="5"/>
          <w:kern w:val="28"/>
          <w:sz w:val="20"/>
          <w:szCs w:val="20"/>
          <w:lang w:val="en-GB"/>
        </w:rPr>
        <w:t>.</w:t>
      </w:r>
    </w:p>
    <w:p w14:paraId="54700E79" w14:textId="77777777" w:rsidR="00DE1DCF" w:rsidRPr="00DE1DCF" w:rsidRDefault="00DE1DCF" w:rsidP="00DE1DCF">
      <w:pPr>
        <w:numPr>
          <w:ilvl w:val="0"/>
          <w:numId w:val="32"/>
        </w:numPr>
        <w:rPr>
          <w:rFonts w:asciiTheme="majorHAnsi" w:eastAsiaTheme="majorEastAsia" w:hAnsiTheme="majorHAnsi" w:cstheme="majorBidi"/>
          <w:b/>
          <w:bCs/>
          <w:color w:val="17365D" w:themeColor="text2" w:themeShade="BF"/>
          <w:spacing w:val="5"/>
          <w:kern w:val="28"/>
          <w:sz w:val="20"/>
          <w:szCs w:val="20"/>
          <w:lang w:val="en-GB"/>
        </w:rPr>
      </w:pPr>
      <w:r w:rsidRPr="00DE1DCF">
        <w:rPr>
          <w:rFonts w:asciiTheme="majorHAnsi" w:eastAsiaTheme="majorEastAsia" w:hAnsiTheme="majorHAnsi" w:cstheme="majorBidi"/>
          <w:b/>
          <w:bCs/>
          <w:color w:val="17365D" w:themeColor="text2" w:themeShade="BF"/>
          <w:spacing w:val="5"/>
          <w:kern w:val="28"/>
          <w:sz w:val="20"/>
          <w:szCs w:val="20"/>
          <w:lang w:val="en-GB"/>
        </w:rPr>
        <w:t xml:space="preserve">Mutations: </w:t>
      </w:r>
      <w:proofErr w:type="gramStart"/>
      <w:r w:rsidRPr="00DE1DCF">
        <w:rPr>
          <w:rFonts w:asciiTheme="majorHAnsi" w:eastAsiaTheme="majorEastAsia" w:hAnsiTheme="majorHAnsi" w:cstheme="majorBidi"/>
          <w:b/>
          <w:bCs/>
          <w:color w:val="17365D" w:themeColor="text2" w:themeShade="BF"/>
          <w:spacing w:val="5"/>
          <w:kern w:val="28"/>
          <w:sz w:val="20"/>
          <w:szCs w:val="20"/>
          <w:lang w:val="en-GB"/>
        </w:rPr>
        <w:t>Typically</w:t>
      </w:r>
      <w:proofErr w:type="gramEnd"/>
      <w:r w:rsidRPr="00DE1DCF">
        <w:rPr>
          <w:rFonts w:asciiTheme="majorHAnsi" w:eastAsiaTheme="majorEastAsia" w:hAnsiTheme="majorHAnsi" w:cstheme="majorBidi"/>
          <w:b/>
          <w:bCs/>
          <w:color w:val="17365D" w:themeColor="text2" w:themeShade="BF"/>
          <w:spacing w:val="5"/>
          <w:kern w:val="28"/>
          <w:sz w:val="20"/>
          <w:szCs w:val="20"/>
          <w:lang w:val="en-GB"/>
        </w:rPr>
        <w:t xml:space="preserve"> heterozygous missense, nonsense, or frameshift mutations that reduce or alter ligand function.</w:t>
      </w:r>
    </w:p>
    <w:p w14:paraId="69E82A38" w14:textId="77777777" w:rsidR="00DE1DCF" w:rsidRPr="00DE1DCF" w:rsidRDefault="00DE1DCF" w:rsidP="00DE1DCF">
      <w:pPr>
        <w:rPr>
          <w:rFonts w:asciiTheme="majorHAnsi" w:eastAsiaTheme="majorEastAsia" w:hAnsiTheme="majorHAnsi" w:cstheme="majorBidi"/>
          <w:b/>
          <w:bCs/>
          <w:color w:val="17365D" w:themeColor="text2" w:themeShade="BF"/>
          <w:spacing w:val="5"/>
          <w:kern w:val="28"/>
          <w:sz w:val="20"/>
          <w:szCs w:val="20"/>
          <w:lang w:val="en-GB"/>
        </w:rPr>
      </w:pPr>
      <w:r w:rsidRPr="00DE1DCF">
        <w:rPr>
          <w:rFonts w:asciiTheme="majorHAnsi" w:eastAsiaTheme="majorEastAsia" w:hAnsiTheme="majorHAnsi" w:cstheme="majorBidi"/>
          <w:b/>
          <w:bCs/>
          <w:color w:val="17365D" w:themeColor="text2" w:themeShade="BF"/>
          <w:spacing w:val="5"/>
          <w:kern w:val="28"/>
          <w:sz w:val="20"/>
          <w:szCs w:val="20"/>
          <w:lang w:val="en-GB"/>
        </w:rPr>
        <w:t>Molecular Pathophysiology</w:t>
      </w:r>
    </w:p>
    <w:p w14:paraId="0AA8A6A0" w14:textId="77777777" w:rsidR="00DE1DCF" w:rsidRPr="00DE1DCF" w:rsidRDefault="00DE1DCF" w:rsidP="00DE1DCF">
      <w:pPr>
        <w:numPr>
          <w:ilvl w:val="0"/>
          <w:numId w:val="33"/>
        </w:numPr>
        <w:rPr>
          <w:rFonts w:asciiTheme="majorHAnsi" w:eastAsiaTheme="majorEastAsia" w:hAnsiTheme="majorHAnsi" w:cstheme="majorBidi"/>
          <w:b/>
          <w:bCs/>
          <w:color w:val="17365D" w:themeColor="text2" w:themeShade="BF"/>
          <w:spacing w:val="5"/>
          <w:kern w:val="28"/>
          <w:sz w:val="20"/>
          <w:szCs w:val="20"/>
          <w:lang w:val="en-GB"/>
        </w:rPr>
      </w:pPr>
      <w:r w:rsidRPr="00DE1DCF">
        <w:rPr>
          <w:rFonts w:asciiTheme="majorHAnsi" w:eastAsiaTheme="majorEastAsia" w:hAnsiTheme="majorHAnsi" w:cstheme="majorBidi"/>
          <w:b/>
          <w:bCs/>
          <w:color w:val="17365D" w:themeColor="text2" w:themeShade="BF"/>
          <w:spacing w:val="5"/>
          <w:kern w:val="28"/>
          <w:sz w:val="20"/>
          <w:szCs w:val="20"/>
          <w:lang w:val="en-GB"/>
        </w:rPr>
        <w:t xml:space="preserve">Mutations in </w:t>
      </w:r>
      <w:r w:rsidRPr="00DE1DCF">
        <w:rPr>
          <w:rFonts w:asciiTheme="majorHAnsi" w:eastAsiaTheme="majorEastAsia" w:hAnsiTheme="majorHAnsi" w:cstheme="majorBidi"/>
          <w:b/>
          <w:bCs/>
          <w:i/>
          <w:iCs/>
          <w:color w:val="17365D" w:themeColor="text2" w:themeShade="BF"/>
          <w:spacing w:val="5"/>
          <w:kern w:val="28"/>
          <w:sz w:val="20"/>
          <w:szCs w:val="20"/>
          <w:lang w:val="en-GB"/>
        </w:rPr>
        <w:t>TGFB2</w:t>
      </w:r>
      <w:r w:rsidRPr="00DE1DCF">
        <w:rPr>
          <w:rFonts w:asciiTheme="majorHAnsi" w:eastAsiaTheme="majorEastAsia" w:hAnsiTheme="majorHAnsi" w:cstheme="majorBidi"/>
          <w:b/>
          <w:bCs/>
          <w:color w:val="17365D" w:themeColor="text2" w:themeShade="BF"/>
          <w:spacing w:val="5"/>
          <w:kern w:val="28"/>
          <w:sz w:val="20"/>
          <w:szCs w:val="20"/>
          <w:lang w:val="en-GB"/>
        </w:rPr>
        <w:t xml:space="preserve"> reduce normal TGF-β2 ligand </w:t>
      </w:r>
      <w:proofErr w:type="spellStart"/>
      <w:r w:rsidRPr="00DE1DCF">
        <w:rPr>
          <w:rFonts w:asciiTheme="majorHAnsi" w:eastAsiaTheme="majorEastAsia" w:hAnsiTheme="majorHAnsi" w:cstheme="majorBidi"/>
          <w:b/>
          <w:bCs/>
          <w:color w:val="17365D" w:themeColor="text2" w:themeShade="BF"/>
          <w:spacing w:val="5"/>
          <w:kern w:val="28"/>
          <w:sz w:val="20"/>
          <w:szCs w:val="20"/>
          <w:lang w:val="en-GB"/>
        </w:rPr>
        <w:t>signaling</w:t>
      </w:r>
      <w:proofErr w:type="spellEnd"/>
      <w:r w:rsidRPr="00DE1DCF">
        <w:rPr>
          <w:rFonts w:asciiTheme="majorHAnsi" w:eastAsiaTheme="majorEastAsia" w:hAnsiTheme="majorHAnsi" w:cstheme="majorBidi"/>
          <w:b/>
          <w:bCs/>
          <w:color w:val="17365D" w:themeColor="text2" w:themeShade="BF"/>
          <w:spacing w:val="5"/>
          <w:kern w:val="28"/>
          <w:sz w:val="20"/>
          <w:szCs w:val="20"/>
          <w:lang w:val="en-GB"/>
        </w:rPr>
        <w:t>, disturbing the delicate balance of TGF-β pathway activity.</w:t>
      </w:r>
    </w:p>
    <w:p w14:paraId="030CFA68" w14:textId="77777777" w:rsidR="00DE1DCF" w:rsidRPr="00DE1DCF" w:rsidRDefault="00DE1DCF" w:rsidP="00DE1DCF">
      <w:pPr>
        <w:numPr>
          <w:ilvl w:val="0"/>
          <w:numId w:val="33"/>
        </w:numPr>
        <w:rPr>
          <w:rFonts w:asciiTheme="majorHAnsi" w:eastAsiaTheme="majorEastAsia" w:hAnsiTheme="majorHAnsi" w:cstheme="majorBidi"/>
          <w:b/>
          <w:bCs/>
          <w:color w:val="17365D" w:themeColor="text2" w:themeShade="BF"/>
          <w:spacing w:val="5"/>
          <w:kern w:val="28"/>
          <w:sz w:val="20"/>
          <w:szCs w:val="20"/>
          <w:lang w:val="en-GB"/>
        </w:rPr>
      </w:pPr>
      <w:r w:rsidRPr="00DE1DCF">
        <w:rPr>
          <w:rFonts w:asciiTheme="majorHAnsi" w:eastAsiaTheme="majorEastAsia" w:hAnsiTheme="majorHAnsi" w:cstheme="majorBidi"/>
          <w:b/>
          <w:bCs/>
          <w:color w:val="17365D" w:themeColor="text2" w:themeShade="BF"/>
          <w:spacing w:val="5"/>
          <w:kern w:val="28"/>
          <w:sz w:val="20"/>
          <w:szCs w:val="20"/>
          <w:lang w:val="en-GB"/>
        </w:rPr>
        <w:t xml:space="preserve">This leads to defective ECM </w:t>
      </w:r>
      <w:proofErr w:type="spellStart"/>
      <w:r w:rsidRPr="00DE1DCF">
        <w:rPr>
          <w:rFonts w:asciiTheme="majorHAnsi" w:eastAsiaTheme="majorEastAsia" w:hAnsiTheme="majorHAnsi" w:cstheme="majorBidi"/>
          <w:b/>
          <w:bCs/>
          <w:color w:val="17365D" w:themeColor="text2" w:themeShade="BF"/>
          <w:spacing w:val="5"/>
          <w:kern w:val="28"/>
          <w:sz w:val="20"/>
          <w:szCs w:val="20"/>
          <w:lang w:val="en-GB"/>
        </w:rPr>
        <w:t>remodeling</w:t>
      </w:r>
      <w:proofErr w:type="spellEnd"/>
      <w:r w:rsidRPr="00DE1DCF">
        <w:rPr>
          <w:rFonts w:asciiTheme="majorHAnsi" w:eastAsiaTheme="majorEastAsia" w:hAnsiTheme="majorHAnsi" w:cstheme="majorBidi"/>
          <w:b/>
          <w:bCs/>
          <w:color w:val="17365D" w:themeColor="text2" w:themeShade="BF"/>
          <w:spacing w:val="5"/>
          <w:kern w:val="28"/>
          <w:sz w:val="20"/>
          <w:szCs w:val="20"/>
          <w:lang w:val="en-GB"/>
        </w:rPr>
        <w:t xml:space="preserve"> and weakening of connective tissue structures, especially in blood vessels.</w:t>
      </w:r>
    </w:p>
    <w:p w14:paraId="23EF16B0" w14:textId="77777777" w:rsidR="00DE1DCF" w:rsidRPr="00DE1DCF" w:rsidRDefault="00DE1DCF" w:rsidP="00DE1DCF">
      <w:pPr>
        <w:numPr>
          <w:ilvl w:val="0"/>
          <w:numId w:val="33"/>
        </w:numPr>
        <w:rPr>
          <w:rFonts w:asciiTheme="majorHAnsi" w:eastAsiaTheme="majorEastAsia" w:hAnsiTheme="majorHAnsi" w:cstheme="majorBidi"/>
          <w:b/>
          <w:bCs/>
          <w:color w:val="17365D" w:themeColor="text2" w:themeShade="BF"/>
          <w:spacing w:val="5"/>
          <w:kern w:val="28"/>
          <w:sz w:val="20"/>
          <w:szCs w:val="20"/>
          <w:lang w:val="en-GB"/>
        </w:rPr>
      </w:pPr>
      <w:proofErr w:type="gramStart"/>
      <w:r w:rsidRPr="00DE1DCF">
        <w:rPr>
          <w:rFonts w:asciiTheme="majorHAnsi" w:eastAsiaTheme="majorEastAsia" w:hAnsiTheme="majorHAnsi" w:cstheme="majorBidi"/>
          <w:b/>
          <w:bCs/>
          <w:color w:val="17365D" w:themeColor="text2" w:themeShade="BF"/>
          <w:spacing w:val="5"/>
          <w:kern w:val="28"/>
          <w:sz w:val="20"/>
          <w:szCs w:val="20"/>
          <w:lang w:val="en-GB"/>
        </w:rPr>
        <w:t>Similar to</w:t>
      </w:r>
      <w:proofErr w:type="gramEnd"/>
      <w:r w:rsidRPr="00DE1DCF">
        <w:rPr>
          <w:rFonts w:asciiTheme="majorHAnsi" w:eastAsiaTheme="majorEastAsia" w:hAnsiTheme="majorHAnsi" w:cstheme="majorBidi"/>
          <w:b/>
          <w:bCs/>
          <w:color w:val="17365D" w:themeColor="text2" w:themeShade="BF"/>
          <w:spacing w:val="5"/>
          <w:kern w:val="28"/>
          <w:sz w:val="20"/>
          <w:szCs w:val="20"/>
          <w:lang w:val="en-GB"/>
        </w:rPr>
        <w:t xml:space="preserve"> other LDS types, paradoxical upregulation of TGF-β downstream </w:t>
      </w:r>
      <w:proofErr w:type="spellStart"/>
      <w:r w:rsidRPr="00DE1DCF">
        <w:rPr>
          <w:rFonts w:asciiTheme="majorHAnsi" w:eastAsiaTheme="majorEastAsia" w:hAnsiTheme="majorHAnsi" w:cstheme="majorBidi"/>
          <w:b/>
          <w:bCs/>
          <w:color w:val="17365D" w:themeColor="text2" w:themeShade="BF"/>
          <w:spacing w:val="5"/>
          <w:kern w:val="28"/>
          <w:sz w:val="20"/>
          <w:szCs w:val="20"/>
          <w:lang w:val="en-GB"/>
        </w:rPr>
        <w:t>signaling</w:t>
      </w:r>
      <w:proofErr w:type="spellEnd"/>
      <w:r w:rsidRPr="00DE1DCF">
        <w:rPr>
          <w:rFonts w:asciiTheme="majorHAnsi" w:eastAsiaTheme="majorEastAsia" w:hAnsiTheme="majorHAnsi" w:cstheme="majorBidi"/>
          <w:b/>
          <w:bCs/>
          <w:color w:val="17365D" w:themeColor="text2" w:themeShade="BF"/>
          <w:spacing w:val="5"/>
          <w:kern w:val="28"/>
          <w:sz w:val="20"/>
          <w:szCs w:val="20"/>
          <w:lang w:val="en-GB"/>
        </w:rPr>
        <w:t xml:space="preserve"> pathways occurs, promoting arterial aneurysms and tortuosity.</w:t>
      </w:r>
    </w:p>
    <w:p w14:paraId="26462C8B" w14:textId="77777777" w:rsidR="00DE1DCF" w:rsidRPr="00DE1DCF" w:rsidRDefault="00DE1DCF" w:rsidP="00DE1DCF">
      <w:pPr>
        <w:numPr>
          <w:ilvl w:val="0"/>
          <w:numId w:val="33"/>
        </w:numPr>
        <w:rPr>
          <w:rFonts w:asciiTheme="majorHAnsi" w:eastAsiaTheme="majorEastAsia" w:hAnsiTheme="majorHAnsi" w:cstheme="majorBidi"/>
          <w:b/>
          <w:bCs/>
          <w:color w:val="17365D" w:themeColor="text2" w:themeShade="BF"/>
          <w:spacing w:val="5"/>
          <w:kern w:val="28"/>
          <w:sz w:val="20"/>
          <w:szCs w:val="20"/>
          <w:lang w:val="en-GB"/>
        </w:rPr>
      </w:pPr>
      <w:r w:rsidRPr="00DE1DCF">
        <w:rPr>
          <w:rFonts w:asciiTheme="majorHAnsi" w:eastAsiaTheme="majorEastAsia" w:hAnsiTheme="majorHAnsi" w:cstheme="majorBidi"/>
          <w:b/>
          <w:bCs/>
          <w:i/>
          <w:iCs/>
          <w:color w:val="17365D" w:themeColor="text2" w:themeShade="BF"/>
          <w:spacing w:val="5"/>
          <w:kern w:val="28"/>
          <w:sz w:val="20"/>
          <w:szCs w:val="20"/>
          <w:lang w:val="en-GB"/>
        </w:rPr>
        <w:t>TGFB2</w:t>
      </w:r>
      <w:r w:rsidRPr="00DE1DCF">
        <w:rPr>
          <w:rFonts w:asciiTheme="majorHAnsi" w:eastAsiaTheme="majorEastAsia" w:hAnsiTheme="majorHAnsi" w:cstheme="majorBidi"/>
          <w:b/>
          <w:bCs/>
          <w:color w:val="17365D" w:themeColor="text2" w:themeShade="BF"/>
          <w:spacing w:val="5"/>
          <w:kern w:val="28"/>
          <w:sz w:val="20"/>
          <w:szCs w:val="20"/>
          <w:lang w:val="en-GB"/>
        </w:rPr>
        <w:t xml:space="preserve"> mutations particularly affect vascular smooth muscle and fibroblast function.</w:t>
      </w:r>
    </w:p>
    <w:p w14:paraId="6D27895D" w14:textId="77777777" w:rsidR="00DE1DCF" w:rsidRPr="00DE1DCF" w:rsidRDefault="00DE1DCF" w:rsidP="00DE1DCF">
      <w:pPr>
        <w:rPr>
          <w:rFonts w:asciiTheme="majorHAnsi" w:eastAsiaTheme="majorEastAsia" w:hAnsiTheme="majorHAnsi" w:cstheme="majorBidi"/>
          <w:b/>
          <w:bCs/>
          <w:color w:val="17365D" w:themeColor="text2" w:themeShade="BF"/>
          <w:spacing w:val="5"/>
          <w:kern w:val="28"/>
          <w:sz w:val="20"/>
          <w:szCs w:val="20"/>
          <w:lang w:val="en-GB"/>
        </w:rPr>
      </w:pPr>
      <w:r w:rsidRPr="00DE1DCF">
        <w:rPr>
          <w:rFonts w:asciiTheme="majorHAnsi" w:eastAsiaTheme="majorEastAsia" w:hAnsiTheme="majorHAnsi" w:cstheme="majorBidi"/>
          <w:b/>
          <w:bCs/>
          <w:color w:val="17365D" w:themeColor="text2" w:themeShade="BF"/>
          <w:spacing w:val="5"/>
          <w:kern w:val="28"/>
          <w:sz w:val="20"/>
          <w:szCs w:val="20"/>
          <w:lang w:val="en-GB"/>
        </w:rPr>
        <w:t>Inheritance</w:t>
      </w:r>
    </w:p>
    <w:p w14:paraId="20CDAFD2" w14:textId="77777777" w:rsidR="00DE1DCF" w:rsidRPr="00DE1DCF" w:rsidRDefault="00DE1DCF" w:rsidP="00DE1DCF">
      <w:pPr>
        <w:numPr>
          <w:ilvl w:val="0"/>
          <w:numId w:val="34"/>
        </w:numPr>
        <w:rPr>
          <w:rFonts w:asciiTheme="majorHAnsi" w:eastAsiaTheme="majorEastAsia" w:hAnsiTheme="majorHAnsi" w:cstheme="majorBidi"/>
          <w:b/>
          <w:bCs/>
          <w:color w:val="17365D" w:themeColor="text2" w:themeShade="BF"/>
          <w:spacing w:val="5"/>
          <w:kern w:val="28"/>
          <w:sz w:val="20"/>
          <w:szCs w:val="20"/>
          <w:lang w:val="en-GB"/>
        </w:rPr>
      </w:pPr>
      <w:r w:rsidRPr="00DE1DCF">
        <w:rPr>
          <w:rFonts w:asciiTheme="majorHAnsi" w:eastAsiaTheme="majorEastAsia" w:hAnsiTheme="majorHAnsi" w:cstheme="majorBidi"/>
          <w:b/>
          <w:bCs/>
          <w:color w:val="17365D" w:themeColor="text2" w:themeShade="BF"/>
          <w:spacing w:val="5"/>
          <w:kern w:val="28"/>
          <w:sz w:val="20"/>
          <w:szCs w:val="20"/>
          <w:lang w:val="en-GB"/>
        </w:rPr>
        <w:t>Autosomal dominant inheritance.</w:t>
      </w:r>
    </w:p>
    <w:p w14:paraId="0DDEC8A9" w14:textId="77777777" w:rsidR="00DE1DCF" w:rsidRPr="00DE1DCF" w:rsidRDefault="00DE1DCF" w:rsidP="00DE1DCF">
      <w:pPr>
        <w:numPr>
          <w:ilvl w:val="0"/>
          <w:numId w:val="34"/>
        </w:numPr>
        <w:rPr>
          <w:rFonts w:asciiTheme="majorHAnsi" w:eastAsiaTheme="majorEastAsia" w:hAnsiTheme="majorHAnsi" w:cstheme="majorBidi"/>
          <w:b/>
          <w:bCs/>
          <w:color w:val="17365D" w:themeColor="text2" w:themeShade="BF"/>
          <w:spacing w:val="5"/>
          <w:kern w:val="28"/>
          <w:sz w:val="20"/>
          <w:szCs w:val="20"/>
          <w:lang w:val="en-GB"/>
        </w:rPr>
      </w:pPr>
      <w:r w:rsidRPr="00DE1DCF">
        <w:rPr>
          <w:rFonts w:asciiTheme="majorHAnsi" w:eastAsiaTheme="majorEastAsia" w:hAnsiTheme="majorHAnsi" w:cstheme="majorBidi"/>
          <w:b/>
          <w:bCs/>
          <w:color w:val="17365D" w:themeColor="text2" w:themeShade="BF"/>
          <w:spacing w:val="5"/>
          <w:kern w:val="28"/>
          <w:sz w:val="20"/>
          <w:szCs w:val="20"/>
          <w:lang w:val="en-GB"/>
        </w:rPr>
        <w:t>High penetrance but variable expressivity.</w:t>
      </w:r>
    </w:p>
    <w:p w14:paraId="36C4A5CE" w14:textId="77777777" w:rsidR="00DE1DCF" w:rsidRPr="00DE1DCF" w:rsidRDefault="00DE1DCF" w:rsidP="00DE1DCF">
      <w:pPr>
        <w:numPr>
          <w:ilvl w:val="0"/>
          <w:numId w:val="34"/>
        </w:numPr>
        <w:rPr>
          <w:rFonts w:asciiTheme="majorHAnsi" w:eastAsiaTheme="majorEastAsia" w:hAnsiTheme="majorHAnsi" w:cstheme="majorBidi"/>
          <w:b/>
          <w:bCs/>
          <w:color w:val="17365D" w:themeColor="text2" w:themeShade="BF"/>
          <w:spacing w:val="5"/>
          <w:kern w:val="28"/>
          <w:sz w:val="20"/>
          <w:szCs w:val="20"/>
          <w:lang w:val="en-GB"/>
        </w:rPr>
      </w:pPr>
      <w:r w:rsidRPr="00DE1DCF">
        <w:rPr>
          <w:rFonts w:asciiTheme="majorHAnsi" w:eastAsiaTheme="majorEastAsia" w:hAnsiTheme="majorHAnsi" w:cstheme="majorBidi"/>
          <w:b/>
          <w:bCs/>
          <w:color w:val="17365D" w:themeColor="text2" w:themeShade="BF"/>
          <w:spacing w:val="5"/>
          <w:kern w:val="28"/>
          <w:sz w:val="20"/>
          <w:szCs w:val="20"/>
          <w:lang w:val="en-GB"/>
        </w:rPr>
        <w:t>De novo mutations reported.</w:t>
      </w:r>
    </w:p>
    <w:p w14:paraId="3119A255" w14:textId="63B1621D" w:rsidR="00DE1DCF" w:rsidRPr="00DE1DCF" w:rsidRDefault="00DE1DCF" w:rsidP="00DE1DCF">
      <w:pPr>
        <w:rPr>
          <w:rFonts w:asciiTheme="majorHAnsi" w:eastAsiaTheme="majorEastAsia" w:hAnsiTheme="majorHAnsi" w:cstheme="majorBidi"/>
          <w:b/>
          <w:bCs/>
          <w:color w:val="17365D" w:themeColor="text2" w:themeShade="BF"/>
          <w:spacing w:val="5"/>
          <w:kern w:val="28"/>
          <w:sz w:val="20"/>
          <w:szCs w:val="20"/>
          <w:lang w:val="en-GB"/>
        </w:rPr>
      </w:pPr>
    </w:p>
    <w:p w14:paraId="3F757032" w14:textId="77777777" w:rsidR="00DE1DCF" w:rsidRPr="00DE1DCF" w:rsidRDefault="00DE1DCF" w:rsidP="00DE1DCF">
      <w:pPr>
        <w:rPr>
          <w:rFonts w:asciiTheme="majorHAnsi" w:eastAsiaTheme="majorEastAsia" w:hAnsiTheme="majorHAnsi" w:cstheme="majorBidi"/>
          <w:b/>
          <w:bCs/>
          <w:color w:val="17365D" w:themeColor="text2" w:themeShade="BF"/>
          <w:spacing w:val="5"/>
          <w:kern w:val="28"/>
          <w:sz w:val="20"/>
          <w:szCs w:val="20"/>
          <w:lang w:val="en-GB"/>
        </w:rPr>
      </w:pPr>
      <w:r w:rsidRPr="00DE1DCF">
        <w:rPr>
          <w:rFonts w:asciiTheme="majorHAnsi" w:eastAsiaTheme="majorEastAsia" w:hAnsiTheme="majorHAnsi" w:cstheme="majorBidi"/>
          <w:b/>
          <w:bCs/>
          <w:color w:val="17365D" w:themeColor="text2" w:themeShade="BF"/>
          <w:spacing w:val="5"/>
          <w:kern w:val="28"/>
          <w:sz w:val="20"/>
          <w:szCs w:val="20"/>
          <w:lang w:val="en-GB"/>
        </w:rPr>
        <w:t>Epidemiology</w:t>
      </w:r>
    </w:p>
    <w:p w14:paraId="175DF56C" w14:textId="77777777" w:rsidR="00DE1DCF" w:rsidRPr="00DE1DCF" w:rsidRDefault="00DE1DCF" w:rsidP="00DE1DCF">
      <w:pPr>
        <w:numPr>
          <w:ilvl w:val="0"/>
          <w:numId w:val="35"/>
        </w:numPr>
        <w:rPr>
          <w:rFonts w:asciiTheme="majorHAnsi" w:eastAsiaTheme="majorEastAsia" w:hAnsiTheme="majorHAnsi" w:cstheme="majorBidi"/>
          <w:b/>
          <w:bCs/>
          <w:color w:val="17365D" w:themeColor="text2" w:themeShade="BF"/>
          <w:spacing w:val="5"/>
          <w:kern w:val="28"/>
          <w:sz w:val="20"/>
          <w:szCs w:val="20"/>
          <w:lang w:val="en-GB"/>
        </w:rPr>
      </w:pPr>
      <w:r w:rsidRPr="00DE1DCF">
        <w:rPr>
          <w:rFonts w:asciiTheme="majorHAnsi" w:eastAsiaTheme="majorEastAsia" w:hAnsiTheme="majorHAnsi" w:cstheme="majorBidi"/>
          <w:b/>
          <w:bCs/>
          <w:color w:val="17365D" w:themeColor="text2" w:themeShade="BF"/>
          <w:spacing w:val="5"/>
          <w:kern w:val="28"/>
          <w:sz w:val="20"/>
          <w:szCs w:val="20"/>
          <w:lang w:val="en-GB"/>
        </w:rPr>
        <w:t>LDS Type 4 is rare and less frequently diagnosed compared to Types 1 and 2.</w:t>
      </w:r>
    </w:p>
    <w:p w14:paraId="0A9D001D" w14:textId="77777777" w:rsidR="00DE1DCF" w:rsidRPr="00DE1DCF" w:rsidRDefault="00DE1DCF" w:rsidP="00DE1DCF">
      <w:pPr>
        <w:numPr>
          <w:ilvl w:val="0"/>
          <w:numId w:val="35"/>
        </w:numPr>
        <w:rPr>
          <w:rFonts w:asciiTheme="majorHAnsi" w:eastAsiaTheme="majorEastAsia" w:hAnsiTheme="majorHAnsi" w:cstheme="majorBidi"/>
          <w:b/>
          <w:bCs/>
          <w:color w:val="17365D" w:themeColor="text2" w:themeShade="BF"/>
          <w:spacing w:val="5"/>
          <w:kern w:val="28"/>
          <w:sz w:val="20"/>
          <w:szCs w:val="20"/>
          <w:lang w:val="en-GB"/>
        </w:rPr>
      </w:pPr>
      <w:r w:rsidRPr="00DE1DCF">
        <w:rPr>
          <w:rFonts w:asciiTheme="majorHAnsi" w:eastAsiaTheme="majorEastAsia" w:hAnsiTheme="majorHAnsi" w:cstheme="majorBidi"/>
          <w:b/>
          <w:bCs/>
          <w:color w:val="17365D" w:themeColor="text2" w:themeShade="BF"/>
          <w:spacing w:val="5"/>
          <w:kern w:val="28"/>
          <w:sz w:val="20"/>
          <w:szCs w:val="20"/>
          <w:lang w:val="en-GB"/>
        </w:rPr>
        <w:lastRenderedPageBreak/>
        <w:t>Increasing identification due to expanded genetic testing.</w:t>
      </w:r>
    </w:p>
    <w:p w14:paraId="4419FDC6" w14:textId="77777777" w:rsidR="00DE1DCF" w:rsidRPr="00DE1DCF" w:rsidRDefault="00DE1DCF" w:rsidP="00DE1DCF">
      <w:pPr>
        <w:numPr>
          <w:ilvl w:val="0"/>
          <w:numId w:val="35"/>
        </w:numPr>
        <w:rPr>
          <w:rFonts w:asciiTheme="majorHAnsi" w:eastAsiaTheme="majorEastAsia" w:hAnsiTheme="majorHAnsi" w:cstheme="majorBidi"/>
          <w:b/>
          <w:bCs/>
          <w:color w:val="17365D" w:themeColor="text2" w:themeShade="BF"/>
          <w:spacing w:val="5"/>
          <w:kern w:val="28"/>
          <w:sz w:val="20"/>
          <w:szCs w:val="20"/>
          <w:lang w:val="en-GB"/>
        </w:rPr>
      </w:pPr>
      <w:r w:rsidRPr="00DE1DCF">
        <w:rPr>
          <w:rFonts w:asciiTheme="majorHAnsi" w:eastAsiaTheme="majorEastAsia" w:hAnsiTheme="majorHAnsi" w:cstheme="majorBidi"/>
          <w:b/>
          <w:bCs/>
          <w:color w:val="17365D" w:themeColor="text2" w:themeShade="BF"/>
          <w:spacing w:val="5"/>
          <w:kern w:val="28"/>
          <w:sz w:val="20"/>
          <w:szCs w:val="20"/>
          <w:lang w:val="en-GB"/>
        </w:rPr>
        <w:t>Affects both sexes and all ethnicities equally.</w:t>
      </w:r>
    </w:p>
    <w:p w14:paraId="34297956" w14:textId="78294E65" w:rsidR="00DE1DCF" w:rsidRPr="00DE1DCF" w:rsidRDefault="00DE1DCF" w:rsidP="00DE1DCF">
      <w:pPr>
        <w:rPr>
          <w:rFonts w:asciiTheme="majorHAnsi" w:eastAsiaTheme="majorEastAsia" w:hAnsiTheme="majorHAnsi" w:cstheme="majorBidi"/>
          <w:b/>
          <w:bCs/>
          <w:color w:val="17365D" w:themeColor="text2" w:themeShade="BF"/>
          <w:spacing w:val="5"/>
          <w:kern w:val="28"/>
          <w:sz w:val="20"/>
          <w:szCs w:val="20"/>
          <w:lang w:val="en-GB"/>
        </w:rPr>
      </w:pPr>
    </w:p>
    <w:p w14:paraId="36209B01" w14:textId="77777777" w:rsidR="00DE1DCF" w:rsidRPr="00DE1DCF" w:rsidRDefault="00DE1DCF" w:rsidP="00DE1DCF">
      <w:pPr>
        <w:rPr>
          <w:rFonts w:asciiTheme="majorHAnsi" w:eastAsiaTheme="majorEastAsia" w:hAnsiTheme="majorHAnsi" w:cstheme="majorBidi"/>
          <w:b/>
          <w:bCs/>
          <w:color w:val="17365D" w:themeColor="text2" w:themeShade="BF"/>
          <w:spacing w:val="5"/>
          <w:kern w:val="28"/>
          <w:sz w:val="20"/>
          <w:szCs w:val="20"/>
          <w:lang w:val="en-GB"/>
        </w:rPr>
      </w:pPr>
      <w:r w:rsidRPr="00DE1DCF">
        <w:rPr>
          <w:rFonts w:asciiTheme="majorHAnsi" w:eastAsiaTheme="majorEastAsia" w:hAnsiTheme="majorHAnsi" w:cstheme="majorBidi"/>
          <w:b/>
          <w:bCs/>
          <w:color w:val="17365D" w:themeColor="text2" w:themeShade="BF"/>
          <w:spacing w:val="5"/>
          <w:kern w:val="28"/>
          <w:sz w:val="20"/>
          <w:szCs w:val="20"/>
          <w:lang w:val="en-GB"/>
        </w:rPr>
        <w:t>Clinical Features</w:t>
      </w:r>
    </w:p>
    <w:p w14:paraId="1BE74923" w14:textId="77777777" w:rsidR="00DE1DCF" w:rsidRPr="00DE1DCF" w:rsidRDefault="00DE1DCF" w:rsidP="00DE1DCF">
      <w:pPr>
        <w:rPr>
          <w:rFonts w:asciiTheme="majorHAnsi" w:eastAsiaTheme="majorEastAsia" w:hAnsiTheme="majorHAnsi" w:cstheme="majorBidi"/>
          <w:b/>
          <w:bCs/>
          <w:color w:val="17365D" w:themeColor="text2" w:themeShade="BF"/>
          <w:spacing w:val="5"/>
          <w:kern w:val="28"/>
          <w:sz w:val="20"/>
          <w:szCs w:val="20"/>
          <w:lang w:val="en-GB"/>
        </w:rPr>
      </w:pPr>
      <w:r w:rsidRPr="00DE1DCF">
        <w:rPr>
          <w:rFonts w:asciiTheme="majorHAnsi" w:eastAsiaTheme="majorEastAsia" w:hAnsiTheme="majorHAnsi" w:cstheme="majorBidi"/>
          <w:b/>
          <w:bCs/>
          <w:color w:val="17365D" w:themeColor="text2" w:themeShade="BF"/>
          <w:spacing w:val="5"/>
          <w:kern w:val="28"/>
          <w:sz w:val="20"/>
          <w:szCs w:val="20"/>
          <w:lang w:val="en-GB"/>
        </w:rPr>
        <w:t>Cardiovascular Manifestations</w:t>
      </w:r>
    </w:p>
    <w:p w14:paraId="12ED7A0A" w14:textId="77777777" w:rsidR="00DE1DCF" w:rsidRPr="00DE1DCF" w:rsidRDefault="00DE1DCF" w:rsidP="00DE1DCF">
      <w:pPr>
        <w:numPr>
          <w:ilvl w:val="0"/>
          <w:numId w:val="36"/>
        </w:numPr>
        <w:rPr>
          <w:rFonts w:asciiTheme="majorHAnsi" w:eastAsiaTheme="majorEastAsia" w:hAnsiTheme="majorHAnsi" w:cstheme="majorBidi"/>
          <w:b/>
          <w:bCs/>
          <w:color w:val="17365D" w:themeColor="text2" w:themeShade="BF"/>
          <w:spacing w:val="5"/>
          <w:kern w:val="28"/>
          <w:sz w:val="20"/>
          <w:szCs w:val="20"/>
          <w:lang w:val="en-GB"/>
        </w:rPr>
      </w:pPr>
      <w:r w:rsidRPr="00DE1DCF">
        <w:rPr>
          <w:rFonts w:asciiTheme="majorHAnsi" w:eastAsiaTheme="majorEastAsia" w:hAnsiTheme="majorHAnsi" w:cstheme="majorBidi"/>
          <w:b/>
          <w:bCs/>
          <w:color w:val="17365D" w:themeColor="text2" w:themeShade="BF"/>
          <w:spacing w:val="5"/>
          <w:kern w:val="28"/>
          <w:sz w:val="20"/>
          <w:szCs w:val="20"/>
          <w:lang w:val="en-GB"/>
        </w:rPr>
        <w:t>Aortic root dilation and aneurysm: Common but may progress more slowly.</w:t>
      </w:r>
    </w:p>
    <w:p w14:paraId="3B6F9F8F" w14:textId="77777777" w:rsidR="00DE1DCF" w:rsidRPr="00DE1DCF" w:rsidRDefault="00DE1DCF" w:rsidP="00DE1DCF">
      <w:pPr>
        <w:numPr>
          <w:ilvl w:val="0"/>
          <w:numId w:val="36"/>
        </w:numPr>
        <w:rPr>
          <w:rFonts w:asciiTheme="majorHAnsi" w:eastAsiaTheme="majorEastAsia" w:hAnsiTheme="majorHAnsi" w:cstheme="majorBidi"/>
          <w:b/>
          <w:bCs/>
          <w:color w:val="17365D" w:themeColor="text2" w:themeShade="BF"/>
          <w:spacing w:val="5"/>
          <w:kern w:val="28"/>
          <w:sz w:val="20"/>
          <w:szCs w:val="20"/>
          <w:lang w:val="en-GB"/>
        </w:rPr>
      </w:pPr>
      <w:r w:rsidRPr="00DE1DCF">
        <w:rPr>
          <w:rFonts w:asciiTheme="majorHAnsi" w:eastAsiaTheme="majorEastAsia" w:hAnsiTheme="majorHAnsi" w:cstheme="majorBidi"/>
          <w:b/>
          <w:bCs/>
          <w:color w:val="17365D" w:themeColor="text2" w:themeShade="BF"/>
          <w:spacing w:val="5"/>
          <w:kern w:val="28"/>
          <w:sz w:val="20"/>
          <w:szCs w:val="20"/>
          <w:lang w:val="en-GB"/>
        </w:rPr>
        <w:t>Aortic dissection: Risk present but generally lower than Types 1 and 2.</w:t>
      </w:r>
    </w:p>
    <w:p w14:paraId="44490731" w14:textId="77777777" w:rsidR="00DE1DCF" w:rsidRPr="00DE1DCF" w:rsidRDefault="00DE1DCF" w:rsidP="00DE1DCF">
      <w:pPr>
        <w:numPr>
          <w:ilvl w:val="0"/>
          <w:numId w:val="36"/>
        </w:numPr>
        <w:rPr>
          <w:rFonts w:asciiTheme="majorHAnsi" w:eastAsiaTheme="majorEastAsia" w:hAnsiTheme="majorHAnsi" w:cstheme="majorBidi"/>
          <w:b/>
          <w:bCs/>
          <w:color w:val="17365D" w:themeColor="text2" w:themeShade="BF"/>
          <w:spacing w:val="5"/>
          <w:kern w:val="28"/>
          <w:sz w:val="20"/>
          <w:szCs w:val="20"/>
          <w:lang w:val="en-GB"/>
        </w:rPr>
      </w:pPr>
      <w:r w:rsidRPr="00DE1DCF">
        <w:rPr>
          <w:rFonts w:asciiTheme="majorHAnsi" w:eastAsiaTheme="majorEastAsia" w:hAnsiTheme="majorHAnsi" w:cstheme="majorBidi"/>
          <w:b/>
          <w:bCs/>
          <w:color w:val="17365D" w:themeColor="text2" w:themeShade="BF"/>
          <w:spacing w:val="5"/>
          <w:kern w:val="28"/>
          <w:sz w:val="20"/>
          <w:szCs w:val="20"/>
          <w:lang w:val="en-GB"/>
        </w:rPr>
        <w:t>Arterial tortuosity: Mild to moderate, less severe than Types 1 and 2.</w:t>
      </w:r>
    </w:p>
    <w:p w14:paraId="40A5BF43" w14:textId="77777777" w:rsidR="00DE1DCF" w:rsidRPr="00DE1DCF" w:rsidRDefault="00DE1DCF" w:rsidP="00DE1DCF">
      <w:pPr>
        <w:numPr>
          <w:ilvl w:val="0"/>
          <w:numId w:val="36"/>
        </w:numPr>
        <w:rPr>
          <w:rFonts w:asciiTheme="majorHAnsi" w:eastAsiaTheme="majorEastAsia" w:hAnsiTheme="majorHAnsi" w:cstheme="majorBidi"/>
          <w:b/>
          <w:bCs/>
          <w:color w:val="17365D" w:themeColor="text2" w:themeShade="BF"/>
          <w:spacing w:val="5"/>
          <w:kern w:val="28"/>
          <w:sz w:val="20"/>
          <w:szCs w:val="20"/>
          <w:lang w:val="en-GB"/>
        </w:rPr>
      </w:pPr>
      <w:r w:rsidRPr="00DE1DCF">
        <w:rPr>
          <w:rFonts w:asciiTheme="majorHAnsi" w:eastAsiaTheme="majorEastAsia" w:hAnsiTheme="majorHAnsi" w:cstheme="majorBidi"/>
          <w:b/>
          <w:bCs/>
          <w:color w:val="17365D" w:themeColor="text2" w:themeShade="BF"/>
          <w:spacing w:val="5"/>
          <w:kern w:val="28"/>
          <w:sz w:val="20"/>
          <w:szCs w:val="20"/>
          <w:lang w:val="en-GB"/>
        </w:rPr>
        <w:t>Other aneurysms: Possible but less frequent.</w:t>
      </w:r>
    </w:p>
    <w:p w14:paraId="31A74CBA" w14:textId="77777777" w:rsidR="00DE1DCF" w:rsidRPr="00DE1DCF" w:rsidRDefault="00DE1DCF" w:rsidP="00DE1DCF">
      <w:pPr>
        <w:numPr>
          <w:ilvl w:val="0"/>
          <w:numId w:val="36"/>
        </w:numPr>
        <w:rPr>
          <w:rFonts w:asciiTheme="majorHAnsi" w:eastAsiaTheme="majorEastAsia" w:hAnsiTheme="majorHAnsi" w:cstheme="majorBidi"/>
          <w:b/>
          <w:bCs/>
          <w:color w:val="17365D" w:themeColor="text2" w:themeShade="BF"/>
          <w:spacing w:val="5"/>
          <w:kern w:val="28"/>
          <w:sz w:val="20"/>
          <w:szCs w:val="20"/>
          <w:lang w:val="en-GB"/>
        </w:rPr>
      </w:pPr>
      <w:r w:rsidRPr="00DE1DCF">
        <w:rPr>
          <w:rFonts w:asciiTheme="majorHAnsi" w:eastAsiaTheme="majorEastAsia" w:hAnsiTheme="majorHAnsi" w:cstheme="majorBidi"/>
          <w:b/>
          <w:bCs/>
          <w:color w:val="17365D" w:themeColor="text2" w:themeShade="BF"/>
          <w:spacing w:val="5"/>
          <w:kern w:val="28"/>
          <w:sz w:val="20"/>
          <w:szCs w:val="20"/>
          <w:lang w:val="en-GB"/>
        </w:rPr>
        <w:t>Valvular abnormalities: Mitral valve prolapse occasionally observed.</w:t>
      </w:r>
    </w:p>
    <w:p w14:paraId="7A3737CF" w14:textId="77777777" w:rsidR="00DE1DCF" w:rsidRPr="00DE1DCF" w:rsidRDefault="00DE1DCF" w:rsidP="00DE1DCF">
      <w:pPr>
        <w:numPr>
          <w:ilvl w:val="0"/>
          <w:numId w:val="36"/>
        </w:numPr>
        <w:rPr>
          <w:rFonts w:asciiTheme="majorHAnsi" w:eastAsiaTheme="majorEastAsia" w:hAnsiTheme="majorHAnsi" w:cstheme="majorBidi"/>
          <w:b/>
          <w:bCs/>
          <w:color w:val="17365D" w:themeColor="text2" w:themeShade="BF"/>
          <w:spacing w:val="5"/>
          <w:kern w:val="28"/>
          <w:sz w:val="20"/>
          <w:szCs w:val="20"/>
          <w:lang w:val="en-GB"/>
        </w:rPr>
      </w:pPr>
      <w:r w:rsidRPr="00DE1DCF">
        <w:rPr>
          <w:rFonts w:asciiTheme="majorHAnsi" w:eastAsiaTheme="majorEastAsia" w:hAnsiTheme="majorHAnsi" w:cstheme="majorBidi"/>
          <w:b/>
          <w:bCs/>
          <w:color w:val="17365D" w:themeColor="text2" w:themeShade="BF"/>
          <w:spacing w:val="5"/>
          <w:kern w:val="28"/>
          <w:sz w:val="20"/>
          <w:szCs w:val="20"/>
          <w:lang w:val="en-GB"/>
        </w:rPr>
        <w:t>Hypertension: Can contribute to vascular complications.</w:t>
      </w:r>
    </w:p>
    <w:p w14:paraId="336501E7" w14:textId="77777777" w:rsidR="00DE1DCF" w:rsidRPr="00DE1DCF" w:rsidRDefault="00DE1DCF" w:rsidP="00DE1DCF">
      <w:pPr>
        <w:rPr>
          <w:rFonts w:asciiTheme="majorHAnsi" w:eastAsiaTheme="majorEastAsia" w:hAnsiTheme="majorHAnsi" w:cstheme="majorBidi"/>
          <w:b/>
          <w:bCs/>
          <w:color w:val="17365D" w:themeColor="text2" w:themeShade="BF"/>
          <w:spacing w:val="5"/>
          <w:kern w:val="28"/>
          <w:sz w:val="20"/>
          <w:szCs w:val="20"/>
          <w:lang w:val="en-GB"/>
        </w:rPr>
      </w:pPr>
      <w:r w:rsidRPr="00DE1DCF">
        <w:rPr>
          <w:rFonts w:asciiTheme="majorHAnsi" w:eastAsiaTheme="majorEastAsia" w:hAnsiTheme="majorHAnsi" w:cstheme="majorBidi"/>
          <w:b/>
          <w:bCs/>
          <w:color w:val="17365D" w:themeColor="text2" w:themeShade="BF"/>
          <w:spacing w:val="5"/>
          <w:kern w:val="28"/>
          <w:sz w:val="20"/>
          <w:szCs w:val="20"/>
          <w:lang w:val="en-GB"/>
        </w:rPr>
        <w:t>Skeletal System</w:t>
      </w:r>
    </w:p>
    <w:p w14:paraId="4506BE94" w14:textId="77777777" w:rsidR="00DE1DCF" w:rsidRPr="00DE1DCF" w:rsidRDefault="00DE1DCF" w:rsidP="00DE1DCF">
      <w:pPr>
        <w:numPr>
          <w:ilvl w:val="0"/>
          <w:numId w:val="37"/>
        </w:numPr>
        <w:rPr>
          <w:rFonts w:asciiTheme="majorHAnsi" w:eastAsiaTheme="majorEastAsia" w:hAnsiTheme="majorHAnsi" w:cstheme="majorBidi"/>
          <w:b/>
          <w:bCs/>
          <w:color w:val="17365D" w:themeColor="text2" w:themeShade="BF"/>
          <w:spacing w:val="5"/>
          <w:kern w:val="28"/>
          <w:sz w:val="20"/>
          <w:szCs w:val="20"/>
          <w:lang w:val="en-GB"/>
        </w:rPr>
      </w:pPr>
      <w:r w:rsidRPr="00DE1DCF">
        <w:rPr>
          <w:rFonts w:asciiTheme="majorHAnsi" w:eastAsiaTheme="majorEastAsia" w:hAnsiTheme="majorHAnsi" w:cstheme="majorBidi"/>
          <w:b/>
          <w:bCs/>
          <w:color w:val="17365D" w:themeColor="text2" w:themeShade="BF"/>
          <w:spacing w:val="5"/>
          <w:kern w:val="28"/>
          <w:sz w:val="20"/>
          <w:szCs w:val="20"/>
          <w:lang w:val="en-GB"/>
        </w:rPr>
        <w:t>Pectus deformities: Pectus excavatum or carinatum occur frequently.</w:t>
      </w:r>
    </w:p>
    <w:p w14:paraId="2ECA0E6E" w14:textId="77777777" w:rsidR="00DE1DCF" w:rsidRPr="00DE1DCF" w:rsidRDefault="00DE1DCF" w:rsidP="00DE1DCF">
      <w:pPr>
        <w:numPr>
          <w:ilvl w:val="0"/>
          <w:numId w:val="37"/>
        </w:numPr>
        <w:rPr>
          <w:rFonts w:asciiTheme="majorHAnsi" w:eastAsiaTheme="majorEastAsia" w:hAnsiTheme="majorHAnsi" w:cstheme="majorBidi"/>
          <w:b/>
          <w:bCs/>
          <w:color w:val="17365D" w:themeColor="text2" w:themeShade="BF"/>
          <w:spacing w:val="5"/>
          <w:kern w:val="28"/>
          <w:sz w:val="20"/>
          <w:szCs w:val="20"/>
          <w:lang w:val="en-GB"/>
        </w:rPr>
      </w:pPr>
      <w:r w:rsidRPr="00DE1DCF">
        <w:rPr>
          <w:rFonts w:asciiTheme="majorHAnsi" w:eastAsiaTheme="majorEastAsia" w:hAnsiTheme="majorHAnsi" w:cstheme="majorBidi"/>
          <w:b/>
          <w:bCs/>
          <w:color w:val="17365D" w:themeColor="text2" w:themeShade="BF"/>
          <w:spacing w:val="5"/>
          <w:kern w:val="28"/>
          <w:sz w:val="20"/>
          <w:szCs w:val="20"/>
          <w:lang w:val="en-GB"/>
        </w:rPr>
        <w:t>Scoliosis: Moderate scoliosis common.</w:t>
      </w:r>
    </w:p>
    <w:p w14:paraId="18986390" w14:textId="77777777" w:rsidR="00DE1DCF" w:rsidRPr="00DE1DCF" w:rsidRDefault="00DE1DCF" w:rsidP="00DE1DCF">
      <w:pPr>
        <w:numPr>
          <w:ilvl w:val="0"/>
          <w:numId w:val="37"/>
        </w:numPr>
        <w:rPr>
          <w:rFonts w:asciiTheme="majorHAnsi" w:eastAsiaTheme="majorEastAsia" w:hAnsiTheme="majorHAnsi" w:cstheme="majorBidi"/>
          <w:b/>
          <w:bCs/>
          <w:color w:val="17365D" w:themeColor="text2" w:themeShade="BF"/>
          <w:spacing w:val="5"/>
          <w:kern w:val="28"/>
          <w:sz w:val="20"/>
          <w:szCs w:val="20"/>
          <w:lang w:val="en-GB"/>
        </w:rPr>
      </w:pPr>
      <w:r w:rsidRPr="00DE1DCF">
        <w:rPr>
          <w:rFonts w:asciiTheme="majorHAnsi" w:eastAsiaTheme="majorEastAsia" w:hAnsiTheme="majorHAnsi" w:cstheme="majorBidi"/>
          <w:b/>
          <w:bCs/>
          <w:color w:val="17365D" w:themeColor="text2" w:themeShade="BF"/>
          <w:spacing w:val="5"/>
          <w:kern w:val="28"/>
          <w:sz w:val="20"/>
          <w:szCs w:val="20"/>
          <w:lang w:val="en-GB"/>
        </w:rPr>
        <w:t>Joint hypermobility: Mild to moderate.</w:t>
      </w:r>
    </w:p>
    <w:p w14:paraId="2930375F" w14:textId="77777777" w:rsidR="00DE1DCF" w:rsidRPr="00DE1DCF" w:rsidRDefault="00DE1DCF" w:rsidP="00DE1DCF">
      <w:pPr>
        <w:numPr>
          <w:ilvl w:val="0"/>
          <w:numId w:val="37"/>
        </w:numPr>
        <w:rPr>
          <w:rFonts w:asciiTheme="majorHAnsi" w:eastAsiaTheme="majorEastAsia" w:hAnsiTheme="majorHAnsi" w:cstheme="majorBidi"/>
          <w:b/>
          <w:bCs/>
          <w:color w:val="17365D" w:themeColor="text2" w:themeShade="BF"/>
          <w:spacing w:val="5"/>
          <w:kern w:val="28"/>
          <w:sz w:val="20"/>
          <w:szCs w:val="20"/>
          <w:lang w:val="en-GB"/>
        </w:rPr>
      </w:pPr>
      <w:r w:rsidRPr="00DE1DCF">
        <w:rPr>
          <w:rFonts w:asciiTheme="majorHAnsi" w:eastAsiaTheme="majorEastAsia" w:hAnsiTheme="majorHAnsi" w:cstheme="majorBidi"/>
          <w:b/>
          <w:bCs/>
          <w:color w:val="17365D" w:themeColor="text2" w:themeShade="BF"/>
          <w:spacing w:val="5"/>
          <w:kern w:val="28"/>
          <w:sz w:val="20"/>
          <w:szCs w:val="20"/>
          <w:lang w:val="en-GB"/>
        </w:rPr>
        <w:t>Arachnodactyly: Present in some patients.</w:t>
      </w:r>
    </w:p>
    <w:p w14:paraId="39C909DC" w14:textId="77777777" w:rsidR="00DE1DCF" w:rsidRPr="00DE1DCF" w:rsidRDefault="00DE1DCF" w:rsidP="00DE1DCF">
      <w:pPr>
        <w:numPr>
          <w:ilvl w:val="0"/>
          <w:numId w:val="37"/>
        </w:numPr>
        <w:rPr>
          <w:rFonts w:asciiTheme="majorHAnsi" w:eastAsiaTheme="majorEastAsia" w:hAnsiTheme="majorHAnsi" w:cstheme="majorBidi"/>
          <w:b/>
          <w:bCs/>
          <w:color w:val="17365D" w:themeColor="text2" w:themeShade="BF"/>
          <w:spacing w:val="5"/>
          <w:kern w:val="28"/>
          <w:sz w:val="20"/>
          <w:szCs w:val="20"/>
          <w:lang w:val="en-GB"/>
        </w:rPr>
      </w:pPr>
      <w:r w:rsidRPr="00DE1DCF">
        <w:rPr>
          <w:rFonts w:asciiTheme="majorHAnsi" w:eastAsiaTheme="majorEastAsia" w:hAnsiTheme="majorHAnsi" w:cstheme="majorBidi"/>
          <w:b/>
          <w:bCs/>
          <w:color w:val="17365D" w:themeColor="text2" w:themeShade="BF"/>
          <w:spacing w:val="5"/>
          <w:kern w:val="28"/>
          <w:sz w:val="20"/>
          <w:szCs w:val="20"/>
          <w:lang w:val="en-GB"/>
        </w:rPr>
        <w:t>Other skeletal anomalies: Mild osteopenia reported occasionally.</w:t>
      </w:r>
    </w:p>
    <w:p w14:paraId="708C084C" w14:textId="77777777" w:rsidR="00DE1DCF" w:rsidRPr="00DE1DCF" w:rsidRDefault="00DE1DCF" w:rsidP="00DE1DCF">
      <w:pPr>
        <w:rPr>
          <w:rFonts w:asciiTheme="majorHAnsi" w:eastAsiaTheme="majorEastAsia" w:hAnsiTheme="majorHAnsi" w:cstheme="majorBidi"/>
          <w:b/>
          <w:bCs/>
          <w:color w:val="17365D" w:themeColor="text2" w:themeShade="BF"/>
          <w:spacing w:val="5"/>
          <w:kern w:val="28"/>
          <w:sz w:val="20"/>
          <w:szCs w:val="20"/>
          <w:lang w:val="en-GB"/>
        </w:rPr>
      </w:pPr>
      <w:r w:rsidRPr="00DE1DCF">
        <w:rPr>
          <w:rFonts w:asciiTheme="majorHAnsi" w:eastAsiaTheme="majorEastAsia" w:hAnsiTheme="majorHAnsi" w:cstheme="majorBidi"/>
          <w:b/>
          <w:bCs/>
          <w:color w:val="17365D" w:themeColor="text2" w:themeShade="BF"/>
          <w:spacing w:val="5"/>
          <w:kern w:val="28"/>
          <w:sz w:val="20"/>
          <w:szCs w:val="20"/>
          <w:lang w:val="en-GB"/>
        </w:rPr>
        <w:t>Craniofacial Features</w:t>
      </w:r>
    </w:p>
    <w:p w14:paraId="47274179" w14:textId="77777777" w:rsidR="00DE1DCF" w:rsidRPr="00DE1DCF" w:rsidRDefault="00DE1DCF" w:rsidP="00DE1DCF">
      <w:pPr>
        <w:numPr>
          <w:ilvl w:val="0"/>
          <w:numId w:val="38"/>
        </w:numPr>
        <w:rPr>
          <w:rFonts w:asciiTheme="majorHAnsi" w:eastAsiaTheme="majorEastAsia" w:hAnsiTheme="majorHAnsi" w:cstheme="majorBidi"/>
          <w:b/>
          <w:bCs/>
          <w:color w:val="17365D" w:themeColor="text2" w:themeShade="BF"/>
          <w:spacing w:val="5"/>
          <w:kern w:val="28"/>
          <w:sz w:val="20"/>
          <w:szCs w:val="20"/>
          <w:lang w:val="en-GB"/>
        </w:rPr>
      </w:pPr>
      <w:r w:rsidRPr="00DE1DCF">
        <w:rPr>
          <w:rFonts w:asciiTheme="majorHAnsi" w:eastAsiaTheme="majorEastAsia" w:hAnsiTheme="majorHAnsi" w:cstheme="majorBidi"/>
          <w:b/>
          <w:bCs/>
          <w:color w:val="17365D" w:themeColor="text2" w:themeShade="BF"/>
          <w:spacing w:val="5"/>
          <w:kern w:val="28"/>
          <w:sz w:val="20"/>
          <w:szCs w:val="20"/>
          <w:lang w:val="en-GB"/>
        </w:rPr>
        <w:t>Less pronounced craniofacial abnormalities compared to LDS Types 1 and 2.</w:t>
      </w:r>
    </w:p>
    <w:p w14:paraId="48078E28" w14:textId="77777777" w:rsidR="00DE1DCF" w:rsidRPr="00DE1DCF" w:rsidRDefault="00DE1DCF" w:rsidP="00DE1DCF">
      <w:pPr>
        <w:numPr>
          <w:ilvl w:val="0"/>
          <w:numId w:val="38"/>
        </w:numPr>
        <w:rPr>
          <w:rFonts w:asciiTheme="majorHAnsi" w:eastAsiaTheme="majorEastAsia" w:hAnsiTheme="majorHAnsi" w:cstheme="majorBidi"/>
          <w:b/>
          <w:bCs/>
          <w:color w:val="17365D" w:themeColor="text2" w:themeShade="BF"/>
          <w:spacing w:val="5"/>
          <w:kern w:val="28"/>
          <w:sz w:val="20"/>
          <w:szCs w:val="20"/>
          <w:lang w:val="en-GB"/>
        </w:rPr>
      </w:pPr>
      <w:r w:rsidRPr="00DE1DCF">
        <w:rPr>
          <w:rFonts w:asciiTheme="majorHAnsi" w:eastAsiaTheme="majorEastAsia" w:hAnsiTheme="majorHAnsi" w:cstheme="majorBidi"/>
          <w:b/>
          <w:bCs/>
          <w:color w:val="17365D" w:themeColor="text2" w:themeShade="BF"/>
          <w:spacing w:val="5"/>
          <w:kern w:val="28"/>
          <w:sz w:val="20"/>
          <w:szCs w:val="20"/>
          <w:lang w:val="en-GB"/>
        </w:rPr>
        <w:t>Bifid uvula or cleft palate: Rare.</w:t>
      </w:r>
    </w:p>
    <w:p w14:paraId="64E56E25" w14:textId="77777777" w:rsidR="00DE1DCF" w:rsidRPr="00DE1DCF" w:rsidRDefault="00DE1DCF" w:rsidP="00DE1DCF">
      <w:pPr>
        <w:numPr>
          <w:ilvl w:val="0"/>
          <w:numId w:val="38"/>
        </w:numPr>
        <w:rPr>
          <w:rFonts w:asciiTheme="majorHAnsi" w:eastAsiaTheme="majorEastAsia" w:hAnsiTheme="majorHAnsi" w:cstheme="majorBidi"/>
          <w:b/>
          <w:bCs/>
          <w:color w:val="17365D" w:themeColor="text2" w:themeShade="BF"/>
          <w:spacing w:val="5"/>
          <w:kern w:val="28"/>
          <w:sz w:val="20"/>
          <w:szCs w:val="20"/>
          <w:lang w:val="en-GB"/>
        </w:rPr>
      </w:pPr>
      <w:r w:rsidRPr="00DE1DCF">
        <w:rPr>
          <w:rFonts w:asciiTheme="majorHAnsi" w:eastAsiaTheme="majorEastAsia" w:hAnsiTheme="majorHAnsi" w:cstheme="majorBidi"/>
          <w:b/>
          <w:bCs/>
          <w:color w:val="17365D" w:themeColor="text2" w:themeShade="BF"/>
          <w:spacing w:val="5"/>
          <w:kern w:val="28"/>
          <w:sz w:val="20"/>
          <w:szCs w:val="20"/>
          <w:lang w:val="en-GB"/>
        </w:rPr>
        <w:t xml:space="preserve">Mild facial features such as </w:t>
      </w:r>
      <w:proofErr w:type="spellStart"/>
      <w:r w:rsidRPr="00DE1DCF">
        <w:rPr>
          <w:rFonts w:asciiTheme="majorHAnsi" w:eastAsiaTheme="majorEastAsia" w:hAnsiTheme="majorHAnsi" w:cstheme="majorBidi"/>
          <w:b/>
          <w:bCs/>
          <w:color w:val="17365D" w:themeColor="text2" w:themeShade="BF"/>
          <w:spacing w:val="5"/>
          <w:kern w:val="28"/>
          <w:sz w:val="20"/>
          <w:szCs w:val="20"/>
          <w:lang w:val="en-GB"/>
        </w:rPr>
        <w:t>downslanting</w:t>
      </w:r>
      <w:proofErr w:type="spellEnd"/>
      <w:r w:rsidRPr="00DE1DCF">
        <w:rPr>
          <w:rFonts w:asciiTheme="majorHAnsi" w:eastAsiaTheme="majorEastAsia" w:hAnsiTheme="majorHAnsi" w:cstheme="majorBidi"/>
          <w:b/>
          <w:bCs/>
          <w:color w:val="17365D" w:themeColor="text2" w:themeShade="BF"/>
          <w:spacing w:val="5"/>
          <w:kern w:val="28"/>
          <w:sz w:val="20"/>
          <w:szCs w:val="20"/>
          <w:lang w:val="en-GB"/>
        </w:rPr>
        <w:t xml:space="preserve"> palpebral fissures may occur.</w:t>
      </w:r>
    </w:p>
    <w:p w14:paraId="50BF6492" w14:textId="77777777" w:rsidR="00DE1DCF" w:rsidRPr="00DE1DCF" w:rsidRDefault="00DE1DCF" w:rsidP="00DE1DCF">
      <w:pPr>
        <w:rPr>
          <w:rFonts w:asciiTheme="majorHAnsi" w:eastAsiaTheme="majorEastAsia" w:hAnsiTheme="majorHAnsi" w:cstheme="majorBidi"/>
          <w:b/>
          <w:bCs/>
          <w:color w:val="17365D" w:themeColor="text2" w:themeShade="BF"/>
          <w:spacing w:val="5"/>
          <w:kern w:val="28"/>
          <w:sz w:val="20"/>
          <w:szCs w:val="20"/>
          <w:lang w:val="en-GB"/>
        </w:rPr>
      </w:pPr>
      <w:r w:rsidRPr="00DE1DCF">
        <w:rPr>
          <w:rFonts w:asciiTheme="majorHAnsi" w:eastAsiaTheme="majorEastAsia" w:hAnsiTheme="majorHAnsi" w:cstheme="majorBidi"/>
          <w:b/>
          <w:bCs/>
          <w:color w:val="17365D" w:themeColor="text2" w:themeShade="BF"/>
          <w:spacing w:val="5"/>
          <w:kern w:val="28"/>
          <w:sz w:val="20"/>
          <w:szCs w:val="20"/>
          <w:lang w:val="en-GB"/>
        </w:rPr>
        <w:t>Skin and Connective Tissue</w:t>
      </w:r>
    </w:p>
    <w:p w14:paraId="59821ACA" w14:textId="77777777" w:rsidR="00DE1DCF" w:rsidRPr="00DE1DCF" w:rsidRDefault="00DE1DCF" w:rsidP="00DE1DCF">
      <w:pPr>
        <w:numPr>
          <w:ilvl w:val="0"/>
          <w:numId w:val="39"/>
        </w:numPr>
        <w:rPr>
          <w:rFonts w:asciiTheme="majorHAnsi" w:eastAsiaTheme="majorEastAsia" w:hAnsiTheme="majorHAnsi" w:cstheme="majorBidi"/>
          <w:b/>
          <w:bCs/>
          <w:color w:val="17365D" w:themeColor="text2" w:themeShade="BF"/>
          <w:spacing w:val="5"/>
          <w:kern w:val="28"/>
          <w:sz w:val="20"/>
          <w:szCs w:val="20"/>
          <w:lang w:val="en-GB"/>
        </w:rPr>
      </w:pPr>
      <w:r w:rsidRPr="00DE1DCF">
        <w:rPr>
          <w:rFonts w:asciiTheme="majorHAnsi" w:eastAsiaTheme="majorEastAsia" w:hAnsiTheme="majorHAnsi" w:cstheme="majorBidi"/>
          <w:b/>
          <w:bCs/>
          <w:color w:val="17365D" w:themeColor="text2" w:themeShade="BF"/>
          <w:spacing w:val="5"/>
          <w:kern w:val="28"/>
          <w:sz w:val="20"/>
          <w:szCs w:val="20"/>
          <w:lang w:val="en-GB"/>
        </w:rPr>
        <w:t>Translucent, soft skin with mild bruising.</w:t>
      </w:r>
    </w:p>
    <w:p w14:paraId="6F4AAAD8" w14:textId="77777777" w:rsidR="00DE1DCF" w:rsidRPr="00DE1DCF" w:rsidRDefault="00DE1DCF" w:rsidP="00DE1DCF">
      <w:pPr>
        <w:numPr>
          <w:ilvl w:val="0"/>
          <w:numId w:val="39"/>
        </w:numPr>
        <w:rPr>
          <w:rFonts w:asciiTheme="majorHAnsi" w:eastAsiaTheme="majorEastAsia" w:hAnsiTheme="majorHAnsi" w:cstheme="majorBidi"/>
          <w:b/>
          <w:bCs/>
          <w:color w:val="17365D" w:themeColor="text2" w:themeShade="BF"/>
          <w:spacing w:val="5"/>
          <w:kern w:val="28"/>
          <w:sz w:val="20"/>
          <w:szCs w:val="20"/>
          <w:lang w:val="en-GB"/>
        </w:rPr>
      </w:pPr>
      <w:r w:rsidRPr="00DE1DCF">
        <w:rPr>
          <w:rFonts w:asciiTheme="majorHAnsi" w:eastAsiaTheme="majorEastAsia" w:hAnsiTheme="majorHAnsi" w:cstheme="majorBidi"/>
          <w:b/>
          <w:bCs/>
          <w:color w:val="17365D" w:themeColor="text2" w:themeShade="BF"/>
          <w:spacing w:val="5"/>
          <w:kern w:val="28"/>
          <w:sz w:val="20"/>
          <w:szCs w:val="20"/>
          <w:lang w:val="en-GB"/>
        </w:rPr>
        <w:t>Hernias (inguinal, umbilical) may occur.</w:t>
      </w:r>
    </w:p>
    <w:p w14:paraId="1E891D27" w14:textId="77777777" w:rsidR="00DE1DCF" w:rsidRPr="00DE1DCF" w:rsidRDefault="00DE1DCF" w:rsidP="00DE1DCF">
      <w:pPr>
        <w:numPr>
          <w:ilvl w:val="0"/>
          <w:numId w:val="39"/>
        </w:numPr>
        <w:rPr>
          <w:rFonts w:asciiTheme="majorHAnsi" w:eastAsiaTheme="majorEastAsia" w:hAnsiTheme="majorHAnsi" w:cstheme="majorBidi"/>
          <w:b/>
          <w:bCs/>
          <w:color w:val="17365D" w:themeColor="text2" w:themeShade="BF"/>
          <w:spacing w:val="5"/>
          <w:kern w:val="28"/>
          <w:sz w:val="20"/>
          <w:szCs w:val="20"/>
          <w:lang w:val="en-GB"/>
        </w:rPr>
      </w:pPr>
      <w:r w:rsidRPr="00DE1DCF">
        <w:rPr>
          <w:rFonts w:asciiTheme="majorHAnsi" w:eastAsiaTheme="majorEastAsia" w:hAnsiTheme="majorHAnsi" w:cstheme="majorBidi"/>
          <w:b/>
          <w:bCs/>
          <w:color w:val="17365D" w:themeColor="text2" w:themeShade="BF"/>
          <w:spacing w:val="5"/>
          <w:kern w:val="28"/>
          <w:sz w:val="20"/>
          <w:szCs w:val="20"/>
          <w:lang w:val="en-GB"/>
        </w:rPr>
        <w:t>Mild to moderate joint laxity.</w:t>
      </w:r>
    </w:p>
    <w:p w14:paraId="0D301E3D" w14:textId="77777777" w:rsidR="00DE1DCF" w:rsidRPr="00DE1DCF" w:rsidRDefault="00DE1DCF" w:rsidP="00DE1DCF">
      <w:pPr>
        <w:numPr>
          <w:ilvl w:val="0"/>
          <w:numId w:val="39"/>
        </w:numPr>
        <w:rPr>
          <w:rFonts w:asciiTheme="majorHAnsi" w:eastAsiaTheme="majorEastAsia" w:hAnsiTheme="majorHAnsi" w:cstheme="majorBidi"/>
          <w:b/>
          <w:bCs/>
          <w:color w:val="17365D" w:themeColor="text2" w:themeShade="BF"/>
          <w:spacing w:val="5"/>
          <w:kern w:val="28"/>
          <w:sz w:val="20"/>
          <w:szCs w:val="20"/>
          <w:lang w:val="en-GB"/>
        </w:rPr>
      </w:pPr>
      <w:r w:rsidRPr="00DE1DCF">
        <w:rPr>
          <w:rFonts w:asciiTheme="majorHAnsi" w:eastAsiaTheme="majorEastAsia" w:hAnsiTheme="majorHAnsi" w:cstheme="majorBidi"/>
          <w:b/>
          <w:bCs/>
          <w:color w:val="17365D" w:themeColor="text2" w:themeShade="BF"/>
          <w:spacing w:val="5"/>
          <w:kern w:val="28"/>
          <w:sz w:val="20"/>
          <w:szCs w:val="20"/>
          <w:lang w:val="en-GB"/>
        </w:rPr>
        <w:t>Atrophic scarring less common.</w:t>
      </w:r>
    </w:p>
    <w:p w14:paraId="0A04BF10" w14:textId="77777777" w:rsidR="00DE1DCF" w:rsidRPr="00DE1DCF" w:rsidRDefault="00DE1DCF" w:rsidP="00DE1DCF">
      <w:pPr>
        <w:rPr>
          <w:rFonts w:asciiTheme="majorHAnsi" w:eastAsiaTheme="majorEastAsia" w:hAnsiTheme="majorHAnsi" w:cstheme="majorBidi"/>
          <w:b/>
          <w:bCs/>
          <w:color w:val="17365D" w:themeColor="text2" w:themeShade="BF"/>
          <w:spacing w:val="5"/>
          <w:kern w:val="28"/>
          <w:sz w:val="20"/>
          <w:szCs w:val="20"/>
          <w:lang w:val="en-GB"/>
        </w:rPr>
      </w:pPr>
      <w:r w:rsidRPr="00DE1DCF">
        <w:rPr>
          <w:rFonts w:asciiTheme="majorHAnsi" w:eastAsiaTheme="majorEastAsia" w:hAnsiTheme="majorHAnsi" w:cstheme="majorBidi"/>
          <w:b/>
          <w:bCs/>
          <w:color w:val="17365D" w:themeColor="text2" w:themeShade="BF"/>
          <w:spacing w:val="5"/>
          <w:kern w:val="28"/>
          <w:sz w:val="20"/>
          <w:szCs w:val="20"/>
          <w:lang w:val="en-GB"/>
        </w:rPr>
        <w:t>Other Features</w:t>
      </w:r>
    </w:p>
    <w:p w14:paraId="7322856D" w14:textId="77777777" w:rsidR="00DE1DCF" w:rsidRPr="00DE1DCF" w:rsidRDefault="00DE1DCF" w:rsidP="00DE1DCF">
      <w:pPr>
        <w:numPr>
          <w:ilvl w:val="0"/>
          <w:numId w:val="40"/>
        </w:numPr>
        <w:rPr>
          <w:rFonts w:asciiTheme="majorHAnsi" w:eastAsiaTheme="majorEastAsia" w:hAnsiTheme="majorHAnsi" w:cstheme="majorBidi"/>
          <w:b/>
          <w:bCs/>
          <w:color w:val="17365D" w:themeColor="text2" w:themeShade="BF"/>
          <w:spacing w:val="5"/>
          <w:kern w:val="28"/>
          <w:sz w:val="20"/>
          <w:szCs w:val="20"/>
          <w:lang w:val="en-GB"/>
        </w:rPr>
      </w:pPr>
      <w:r w:rsidRPr="00DE1DCF">
        <w:rPr>
          <w:rFonts w:asciiTheme="majorHAnsi" w:eastAsiaTheme="majorEastAsia" w:hAnsiTheme="majorHAnsi" w:cstheme="majorBidi"/>
          <w:b/>
          <w:bCs/>
          <w:color w:val="17365D" w:themeColor="text2" w:themeShade="BF"/>
          <w:spacing w:val="5"/>
          <w:kern w:val="28"/>
          <w:sz w:val="20"/>
          <w:szCs w:val="20"/>
          <w:lang w:val="en-GB"/>
        </w:rPr>
        <w:lastRenderedPageBreak/>
        <w:t>Mild developmental delays occasionally reported.</w:t>
      </w:r>
    </w:p>
    <w:p w14:paraId="0E65A4C8" w14:textId="77777777" w:rsidR="00DE1DCF" w:rsidRPr="00DE1DCF" w:rsidRDefault="00DE1DCF" w:rsidP="00DE1DCF">
      <w:pPr>
        <w:numPr>
          <w:ilvl w:val="0"/>
          <w:numId w:val="40"/>
        </w:numPr>
        <w:rPr>
          <w:rFonts w:asciiTheme="majorHAnsi" w:eastAsiaTheme="majorEastAsia" w:hAnsiTheme="majorHAnsi" w:cstheme="majorBidi"/>
          <w:b/>
          <w:bCs/>
          <w:color w:val="17365D" w:themeColor="text2" w:themeShade="BF"/>
          <w:spacing w:val="5"/>
          <w:kern w:val="28"/>
          <w:sz w:val="20"/>
          <w:szCs w:val="20"/>
          <w:lang w:val="en-GB"/>
        </w:rPr>
      </w:pPr>
      <w:r w:rsidRPr="00DE1DCF">
        <w:rPr>
          <w:rFonts w:asciiTheme="majorHAnsi" w:eastAsiaTheme="majorEastAsia" w:hAnsiTheme="majorHAnsi" w:cstheme="majorBidi"/>
          <w:b/>
          <w:bCs/>
          <w:color w:val="17365D" w:themeColor="text2" w:themeShade="BF"/>
          <w:spacing w:val="5"/>
          <w:kern w:val="28"/>
          <w:sz w:val="20"/>
          <w:szCs w:val="20"/>
          <w:lang w:val="en-GB"/>
        </w:rPr>
        <w:t>Gastrointestinal complications such as diverticula possible but uncommon.</w:t>
      </w:r>
    </w:p>
    <w:p w14:paraId="6C6F3BA2" w14:textId="6C4397F4" w:rsidR="00DE1DCF" w:rsidRPr="00DE1DCF" w:rsidRDefault="00DE1DCF" w:rsidP="00DE1DCF">
      <w:pPr>
        <w:rPr>
          <w:rFonts w:asciiTheme="majorHAnsi" w:eastAsiaTheme="majorEastAsia" w:hAnsiTheme="majorHAnsi" w:cstheme="majorBidi"/>
          <w:b/>
          <w:bCs/>
          <w:color w:val="17365D" w:themeColor="text2" w:themeShade="BF"/>
          <w:spacing w:val="5"/>
          <w:kern w:val="28"/>
          <w:sz w:val="20"/>
          <w:szCs w:val="20"/>
          <w:lang w:val="en-GB"/>
        </w:rPr>
      </w:pPr>
    </w:p>
    <w:p w14:paraId="024FB1C9" w14:textId="77777777" w:rsidR="00DE1DCF" w:rsidRPr="00DE1DCF" w:rsidRDefault="00DE1DCF" w:rsidP="00DE1DCF">
      <w:pPr>
        <w:rPr>
          <w:rFonts w:asciiTheme="majorHAnsi" w:eastAsiaTheme="majorEastAsia" w:hAnsiTheme="majorHAnsi" w:cstheme="majorBidi"/>
          <w:b/>
          <w:bCs/>
          <w:color w:val="17365D" w:themeColor="text2" w:themeShade="BF"/>
          <w:spacing w:val="5"/>
          <w:kern w:val="28"/>
          <w:sz w:val="20"/>
          <w:szCs w:val="20"/>
          <w:lang w:val="en-GB"/>
        </w:rPr>
      </w:pPr>
      <w:r w:rsidRPr="00DE1DCF">
        <w:rPr>
          <w:rFonts w:asciiTheme="majorHAnsi" w:eastAsiaTheme="majorEastAsia" w:hAnsiTheme="majorHAnsi" w:cstheme="majorBidi"/>
          <w:b/>
          <w:bCs/>
          <w:color w:val="17365D" w:themeColor="text2" w:themeShade="BF"/>
          <w:spacing w:val="5"/>
          <w:kern w:val="28"/>
          <w:sz w:val="20"/>
          <w:szCs w:val="20"/>
          <w:lang w:val="en-GB"/>
        </w:rPr>
        <w:t>Diagnosis</w:t>
      </w:r>
    </w:p>
    <w:p w14:paraId="46643047" w14:textId="77777777" w:rsidR="00DE1DCF" w:rsidRPr="00DE1DCF" w:rsidRDefault="00DE1DCF" w:rsidP="00DE1DCF">
      <w:pPr>
        <w:rPr>
          <w:rFonts w:asciiTheme="majorHAnsi" w:eastAsiaTheme="majorEastAsia" w:hAnsiTheme="majorHAnsi" w:cstheme="majorBidi"/>
          <w:b/>
          <w:bCs/>
          <w:color w:val="17365D" w:themeColor="text2" w:themeShade="BF"/>
          <w:spacing w:val="5"/>
          <w:kern w:val="28"/>
          <w:sz w:val="20"/>
          <w:szCs w:val="20"/>
          <w:lang w:val="en-GB"/>
        </w:rPr>
      </w:pPr>
      <w:r w:rsidRPr="00DE1DCF">
        <w:rPr>
          <w:rFonts w:asciiTheme="majorHAnsi" w:eastAsiaTheme="majorEastAsia" w:hAnsiTheme="majorHAnsi" w:cstheme="majorBidi"/>
          <w:b/>
          <w:bCs/>
          <w:color w:val="17365D" w:themeColor="text2" w:themeShade="BF"/>
          <w:spacing w:val="5"/>
          <w:kern w:val="28"/>
          <w:sz w:val="20"/>
          <w:szCs w:val="20"/>
          <w:lang w:val="en-GB"/>
        </w:rPr>
        <w:t>Clinical Evaluation</w:t>
      </w:r>
    </w:p>
    <w:p w14:paraId="0C9CFFD8" w14:textId="77777777" w:rsidR="00DE1DCF" w:rsidRPr="00DE1DCF" w:rsidRDefault="00DE1DCF" w:rsidP="00DE1DCF">
      <w:pPr>
        <w:numPr>
          <w:ilvl w:val="0"/>
          <w:numId w:val="41"/>
        </w:numPr>
        <w:rPr>
          <w:rFonts w:asciiTheme="majorHAnsi" w:eastAsiaTheme="majorEastAsia" w:hAnsiTheme="majorHAnsi" w:cstheme="majorBidi"/>
          <w:b/>
          <w:bCs/>
          <w:color w:val="17365D" w:themeColor="text2" w:themeShade="BF"/>
          <w:spacing w:val="5"/>
          <w:kern w:val="28"/>
          <w:sz w:val="20"/>
          <w:szCs w:val="20"/>
          <w:lang w:val="en-GB"/>
        </w:rPr>
      </w:pPr>
      <w:r w:rsidRPr="00DE1DCF">
        <w:rPr>
          <w:rFonts w:asciiTheme="majorHAnsi" w:eastAsiaTheme="majorEastAsia" w:hAnsiTheme="majorHAnsi" w:cstheme="majorBidi"/>
          <w:b/>
          <w:bCs/>
          <w:color w:val="17365D" w:themeColor="text2" w:themeShade="BF"/>
          <w:spacing w:val="5"/>
          <w:kern w:val="28"/>
          <w:sz w:val="20"/>
          <w:szCs w:val="20"/>
          <w:lang w:val="en-GB"/>
        </w:rPr>
        <w:t>Consider LDS Type 4 in patients with familial or early-onset aortic aneurysm with mild connective tissue findings.</w:t>
      </w:r>
    </w:p>
    <w:p w14:paraId="7E0FC919" w14:textId="77777777" w:rsidR="00DE1DCF" w:rsidRPr="00DE1DCF" w:rsidRDefault="00DE1DCF" w:rsidP="00DE1DCF">
      <w:pPr>
        <w:numPr>
          <w:ilvl w:val="0"/>
          <w:numId w:val="41"/>
        </w:numPr>
        <w:rPr>
          <w:rFonts w:asciiTheme="majorHAnsi" w:eastAsiaTheme="majorEastAsia" w:hAnsiTheme="majorHAnsi" w:cstheme="majorBidi"/>
          <w:b/>
          <w:bCs/>
          <w:color w:val="17365D" w:themeColor="text2" w:themeShade="BF"/>
          <w:spacing w:val="5"/>
          <w:kern w:val="28"/>
          <w:sz w:val="20"/>
          <w:szCs w:val="20"/>
          <w:lang w:val="en-GB"/>
        </w:rPr>
      </w:pPr>
      <w:r w:rsidRPr="00DE1DCF">
        <w:rPr>
          <w:rFonts w:asciiTheme="majorHAnsi" w:eastAsiaTheme="majorEastAsia" w:hAnsiTheme="majorHAnsi" w:cstheme="majorBidi"/>
          <w:b/>
          <w:bCs/>
          <w:color w:val="17365D" w:themeColor="text2" w:themeShade="BF"/>
          <w:spacing w:val="5"/>
          <w:kern w:val="28"/>
          <w:sz w:val="20"/>
          <w:szCs w:val="20"/>
          <w:lang w:val="en-GB"/>
        </w:rPr>
        <w:t>Milder craniofacial signs can complicate clinical suspicion.</w:t>
      </w:r>
    </w:p>
    <w:p w14:paraId="3EA2B6CC" w14:textId="77777777" w:rsidR="00DE1DCF" w:rsidRPr="00DE1DCF" w:rsidRDefault="00DE1DCF" w:rsidP="00DE1DCF">
      <w:pPr>
        <w:rPr>
          <w:rFonts w:asciiTheme="majorHAnsi" w:eastAsiaTheme="majorEastAsia" w:hAnsiTheme="majorHAnsi" w:cstheme="majorBidi"/>
          <w:b/>
          <w:bCs/>
          <w:color w:val="17365D" w:themeColor="text2" w:themeShade="BF"/>
          <w:spacing w:val="5"/>
          <w:kern w:val="28"/>
          <w:sz w:val="20"/>
          <w:szCs w:val="20"/>
          <w:lang w:val="en-GB"/>
        </w:rPr>
      </w:pPr>
      <w:r w:rsidRPr="00DE1DCF">
        <w:rPr>
          <w:rFonts w:asciiTheme="majorHAnsi" w:eastAsiaTheme="majorEastAsia" w:hAnsiTheme="majorHAnsi" w:cstheme="majorBidi"/>
          <w:b/>
          <w:bCs/>
          <w:color w:val="17365D" w:themeColor="text2" w:themeShade="BF"/>
          <w:spacing w:val="5"/>
          <w:kern w:val="28"/>
          <w:sz w:val="20"/>
          <w:szCs w:val="20"/>
          <w:lang w:val="en-GB"/>
        </w:rPr>
        <w:t>Imaging</w:t>
      </w:r>
    </w:p>
    <w:p w14:paraId="034B8D8D" w14:textId="77777777" w:rsidR="00DE1DCF" w:rsidRPr="00DE1DCF" w:rsidRDefault="00DE1DCF" w:rsidP="00DE1DCF">
      <w:pPr>
        <w:numPr>
          <w:ilvl w:val="0"/>
          <w:numId w:val="42"/>
        </w:numPr>
        <w:rPr>
          <w:rFonts w:asciiTheme="majorHAnsi" w:eastAsiaTheme="majorEastAsia" w:hAnsiTheme="majorHAnsi" w:cstheme="majorBidi"/>
          <w:b/>
          <w:bCs/>
          <w:color w:val="17365D" w:themeColor="text2" w:themeShade="BF"/>
          <w:spacing w:val="5"/>
          <w:kern w:val="28"/>
          <w:sz w:val="20"/>
          <w:szCs w:val="20"/>
          <w:lang w:val="en-GB"/>
        </w:rPr>
      </w:pPr>
      <w:r w:rsidRPr="00DE1DCF">
        <w:rPr>
          <w:rFonts w:asciiTheme="majorHAnsi" w:eastAsiaTheme="majorEastAsia" w:hAnsiTheme="majorHAnsi" w:cstheme="majorBidi"/>
          <w:b/>
          <w:bCs/>
          <w:color w:val="17365D" w:themeColor="text2" w:themeShade="BF"/>
          <w:spacing w:val="5"/>
          <w:kern w:val="28"/>
          <w:sz w:val="20"/>
          <w:szCs w:val="20"/>
          <w:lang w:val="en-GB"/>
        </w:rPr>
        <w:t>Echocardiography to assess aortic root and valve.</w:t>
      </w:r>
    </w:p>
    <w:p w14:paraId="0481FABF" w14:textId="77777777" w:rsidR="00DE1DCF" w:rsidRPr="00DE1DCF" w:rsidRDefault="00DE1DCF" w:rsidP="00DE1DCF">
      <w:pPr>
        <w:numPr>
          <w:ilvl w:val="0"/>
          <w:numId w:val="42"/>
        </w:numPr>
        <w:rPr>
          <w:rFonts w:asciiTheme="majorHAnsi" w:eastAsiaTheme="majorEastAsia" w:hAnsiTheme="majorHAnsi" w:cstheme="majorBidi"/>
          <w:b/>
          <w:bCs/>
          <w:color w:val="17365D" w:themeColor="text2" w:themeShade="BF"/>
          <w:spacing w:val="5"/>
          <w:kern w:val="28"/>
          <w:sz w:val="20"/>
          <w:szCs w:val="20"/>
          <w:lang w:val="en-GB"/>
        </w:rPr>
      </w:pPr>
      <w:r w:rsidRPr="00DE1DCF">
        <w:rPr>
          <w:rFonts w:asciiTheme="majorHAnsi" w:eastAsiaTheme="majorEastAsia" w:hAnsiTheme="majorHAnsi" w:cstheme="majorBidi"/>
          <w:b/>
          <w:bCs/>
          <w:color w:val="17365D" w:themeColor="text2" w:themeShade="BF"/>
          <w:spacing w:val="5"/>
          <w:kern w:val="28"/>
          <w:sz w:val="20"/>
          <w:szCs w:val="20"/>
          <w:lang w:val="en-GB"/>
        </w:rPr>
        <w:t>CT or MRI angiography to evaluate for aneurysms and tortuosity.</w:t>
      </w:r>
    </w:p>
    <w:p w14:paraId="097D1E6D" w14:textId="77777777" w:rsidR="00DE1DCF" w:rsidRPr="00DE1DCF" w:rsidRDefault="00DE1DCF" w:rsidP="00DE1DCF">
      <w:pPr>
        <w:numPr>
          <w:ilvl w:val="0"/>
          <w:numId w:val="42"/>
        </w:numPr>
        <w:rPr>
          <w:rFonts w:asciiTheme="majorHAnsi" w:eastAsiaTheme="majorEastAsia" w:hAnsiTheme="majorHAnsi" w:cstheme="majorBidi"/>
          <w:b/>
          <w:bCs/>
          <w:color w:val="17365D" w:themeColor="text2" w:themeShade="BF"/>
          <w:spacing w:val="5"/>
          <w:kern w:val="28"/>
          <w:sz w:val="20"/>
          <w:szCs w:val="20"/>
          <w:lang w:val="en-GB"/>
        </w:rPr>
      </w:pPr>
      <w:r w:rsidRPr="00DE1DCF">
        <w:rPr>
          <w:rFonts w:asciiTheme="majorHAnsi" w:eastAsiaTheme="majorEastAsia" w:hAnsiTheme="majorHAnsi" w:cstheme="majorBidi"/>
          <w:b/>
          <w:bCs/>
          <w:color w:val="17365D" w:themeColor="text2" w:themeShade="BF"/>
          <w:spacing w:val="5"/>
          <w:kern w:val="28"/>
          <w:sz w:val="20"/>
          <w:szCs w:val="20"/>
          <w:lang w:val="en-GB"/>
        </w:rPr>
        <w:t>Skeletal imaging for deformities.</w:t>
      </w:r>
    </w:p>
    <w:p w14:paraId="2004E613" w14:textId="77777777" w:rsidR="00DE1DCF" w:rsidRPr="00DE1DCF" w:rsidRDefault="00DE1DCF" w:rsidP="00DE1DCF">
      <w:pPr>
        <w:rPr>
          <w:rFonts w:asciiTheme="majorHAnsi" w:eastAsiaTheme="majorEastAsia" w:hAnsiTheme="majorHAnsi" w:cstheme="majorBidi"/>
          <w:b/>
          <w:bCs/>
          <w:color w:val="17365D" w:themeColor="text2" w:themeShade="BF"/>
          <w:spacing w:val="5"/>
          <w:kern w:val="28"/>
          <w:sz w:val="20"/>
          <w:szCs w:val="20"/>
          <w:lang w:val="en-GB"/>
        </w:rPr>
      </w:pPr>
      <w:r w:rsidRPr="00DE1DCF">
        <w:rPr>
          <w:rFonts w:asciiTheme="majorHAnsi" w:eastAsiaTheme="majorEastAsia" w:hAnsiTheme="majorHAnsi" w:cstheme="majorBidi"/>
          <w:b/>
          <w:bCs/>
          <w:color w:val="17365D" w:themeColor="text2" w:themeShade="BF"/>
          <w:spacing w:val="5"/>
          <w:kern w:val="28"/>
          <w:sz w:val="20"/>
          <w:szCs w:val="20"/>
          <w:lang w:val="en-GB"/>
        </w:rPr>
        <w:t>Genetic Testing</w:t>
      </w:r>
    </w:p>
    <w:p w14:paraId="76FB311B" w14:textId="77777777" w:rsidR="00DE1DCF" w:rsidRPr="00DE1DCF" w:rsidRDefault="00DE1DCF" w:rsidP="00DE1DCF">
      <w:pPr>
        <w:numPr>
          <w:ilvl w:val="0"/>
          <w:numId w:val="43"/>
        </w:numPr>
        <w:rPr>
          <w:rFonts w:asciiTheme="majorHAnsi" w:eastAsiaTheme="majorEastAsia" w:hAnsiTheme="majorHAnsi" w:cstheme="majorBidi"/>
          <w:b/>
          <w:bCs/>
          <w:color w:val="17365D" w:themeColor="text2" w:themeShade="BF"/>
          <w:spacing w:val="5"/>
          <w:kern w:val="28"/>
          <w:sz w:val="20"/>
          <w:szCs w:val="20"/>
          <w:lang w:val="en-GB"/>
        </w:rPr>
      </w:pPr>
      <w:r w:rsidRPr="00DE1DCF">
        <w:rPr>
          <w:rFonts w:asciiTheme="majorHAnsi" w:eastAsiaTheme="majorEastAsia" w:hAnsiTheme="majorHAnsi" w:cstheme="majorBidi"/>
          <w:b/>
          <w:bCs/>
          <w:color w:val="17365D" w:themeColor="text2" w:themeShade="BF"/>
          <w:spacing w:val="5"/>
          <w:kern w:val="28"/>
          <w:sz w:val="20"/>
          <w:szCs w:val="20"/>
          <w:lang w:val="en-GB"/>
        </w:rPr>
        <w:t xml:space="preserve">Confirmatory diagnosis requires identification of pathogenic </w:t>
      </w:r>
      <w:r w:rsidRPr="00DE1DCF">
        <w:rPr>
          <w:rFonts w:asciiTheme="majorHAnsi" w:eastAsiaTheme="majorEastAsia" w:hAnsiTheme="majorHAnsi" w:cstheme="majorBidi"/>
          <w:b/>
          <w:bCs/>
          <w:i/>
          <w:iCs/>
          <w:color w:val="17365D" w:themeColor="text2" w:themeShade="BF"/>
          <w:spacing w:val="5"/>
          <w:kern w:val="28"/>
          <w:sz w:val="20"/>
          <w:szCs w:val="20"/>
          <w:lang w:val="en-GB"/>
        </w:rPr>
        <w:t>TGFB2</w:t>
      </w:r>
      <w:r w:rsidRPr="00DE1DCF">
        <w:rPr>
          <w:rFonts w:asciiTheme="majorHAnsi" w:eastAsiaTheme="majorEastAsia" w:hAnsiTheme="majorHAnsi" w:cstheme="majorBidi"/>
          <w:b/>
          <w:bCs/>
          <w:color w:val="17365D" w:themeColor="text2" w:themeShade="BF"/>
          <w:spacing w:val="5"/>
          <w:kern w:val="28"/>
          <w:sz w:val="20"/>
          <w:szCs w:val="20"/>
          <w:lang w:val="en-GB"/>
        </w:rPr>
        <w:t xml:space="preserve"> mutation.</w:t>
      </w:r>
    </w:p>
    <w:p w14:paraId="1D97D9B0" w14:textId="77777777" w:rsidR="00DE1DCF" w:rsidRPr="00DE1DCF" w:rsidRDefault="00DE1DCF" w:rsidP="00DE1DCF">
      <w:pPr>
        <w:numPr>
          <w:ilvl w:val="0"/>
          <w:numId w:val="43"/>
        </w:numPr>
        <w:rPr>
          <w:rFonts w:asciiTheme="majorHAnsi" w:eastAsiaTheme="majorEastAsia" w:hAnsiTheme="majorHAnsi" w:cstheme="majorBidi"/>
          <w:b/>
          <w:bCs/>
          <w:color w:val="17365D" w:themeColor="text2" w:themeShade="BF"/>
          <w:spacing w:val="5"/>
          <w:kern w:val="28"/>
          <w:sz w:val="20"/>
          <w:szCs w:val="20"/>
          <w:lang w:val="en-GB"/>
        </w:rPr>
      </w:pPr>
      <w:r w:rsidRPr="00DE1DCF">
        <w:rPr>
          <w:rFonts w:asciiTheme="majorHAnsi" w:eastAsiaTheme="majorEastAsia" w:hAnsiTheme="majorHAnsi" w:cstheme="majorBidi"/>
          <w:b/>
          <w:bCs/>
          <w:color w:val="17365D" w:themeColor="text2" w:themeShade="BF"/>
          <w:spacing w:val="5"/>
          <w:kern w:val="28"/>
          <w:sz w:val="20"/>
          <w:szCs w:val="20"/>
          <w:lang w:val="en-GB"/>
        </w:rPr>
        <w:t>Family screening recommended.</w:t>
      </w:r>
    </w:p>
    <w:p w14:paraId="6586F899" w14:textId="4B5A8F98" w:rsidR="00DE1DCF" w:rsidRPr="00DE1DCF" w:rsidRDefault="00DE1DCF" w:rsidP="00DE1DCF">
      <w:pPr>
        <w:rPr>
          <w:rFonts w:asciiTheme="majorHAnsi" w:eastAsiaTheme="majorEastAsia" w:hAnsiTheme="majorHAnsi" w:cstheme="majorBidi"/>
          <w:b/>
          <w:bCs/>
          <w:color w:val="17365D" w:themeColor="text2" w:themeShade="BF"/>
          <w:spacing w:val="5"/>
          <w:kern w:val="28"/>
          <w:sz w:val="20"/>
          <w:szCs w:val="20"/>
          <w:lang w:val="en-GB"/>
        </w:rPr>
      </w:pPr>
    </w:p>
    <w:p w14:paraId="05FBE040" w14:textId="77777777" w:rsidR="00DE1DCF" w:rsidRPr="00DE1DCF" w:rsidRDefault="00DE1DCF" w:rsidP="00DE1DCF">
      <w:pPr>
        <w:rPr>
          <w:rFonts w:asciiTheme="majorHAnsi" w:eastAsiaTheme="majorEastAsia" w:hAnsiTheme="majorHAnsi" w:cstheme="majorBidi"/>
          <w:b/>
          <w:bCs/>
          <w:color w:val="17365D" w:themeColor="text2" w:themeShade="BF"/>
          <w:spacing w:val="5"/>
          <w:kern w:val="28"/>
          <w:sz w:val="20"/>
          <w:szCs w:val="20"/>
          <w:lang w:val="en-GB"/>
        </w:rPr>
      </w:pPr>
      <w:r w:rsidRPr="00DE1DCF">
        <w:rPr>
          <w:rFonts w:asciiTheme="majorHAnsi" w:eastAsiaTheme="majorEastAsia" w:hAnsiTheme="majorHAnsi" w:cstheme="majorBidi"/>
          <w:b/>
          <w:bCs/>
          <w:color w:val="17365D" w:themeColor="text2" w:themeShade="BF"/>
          <w:spacing w:val="5"/>
          <w:kern w:val="28"/>
          <w:sz w:val="20"/>
          <w:szCs w:val="20"/>
          <w:lang w:val="en-GB"/>
        </w:rPr>
        <w:t>Differential Diagnosis</w:t>
      </w:r>
    </w:p>
    <w:p w14:paraId="2AD6A27C" w14:textId="77777777" w:rsidR="00DE1DCF" w:rsidRPr="00DE1DCF" w:rsidRDefault="00DE1DCF" w:rsidP="00DE1DCF">
      <w:pPr>
        <w:numPr>
          <w:ilvl w:val="0"/>
          <w:numId w:val="44"/>
        </w:numPr>
        <w:rPr>
          <w:rFonts w:asciiTheme="majorHAnsi" w:eastAsiaTheme="majorEastAsia" w:hAnsiTheme="majorHAnsi" w:cstheme="majorBidi"/>
          <w:b/>
          <w:bCs/>
          <w:color w:val="17365D" w:themeColor="text2" w:themeShade="BF"/>
          <w:spacing w:val="5"/>
          <w:kern w:val="28"/>
          <w:sz w:val="20"/>
          <w:szCs w:val="20"/>
          <w:lang w:val="en-GB"/>
        </w:rPr>
      </w:pPr>
      <w:r w:rsidRPr="00DE1DCF">
        <w:rPr>
          <w:rFonts w:asciiTheme="majorHAnsi" w:eastAsiaTheme="majorEastAsia" w:hAnsiTheme="majorHAnsi" w:cstheme="majorBidi"/>
          <w:b/>
          <w:bCs/>
          <w:color w:val="17365D" w:themeColor="text2" w:themeShade="BF"/>
          <w:spacing w:val="5"/>
          <w:kern w:val="28"/>
          <w:sz w:val="20"/>
          <w:szCs w:val="20"/>
          <w:lang w:val="en-GB"/>
        </w:rPr>
        <w:t>LDS Types 1–3: More severe craniofacial and skeletal features.</w:t>
      </w:r>
    </w:p>
    <w:p w14:paraId="07244179" w14:textId="77777777" w:rsidR="00DE1DCF" w:rsidRPr="00DE1DCF" w:rsidRDefault="00DE1DCF" w:rsidP="00DE1DCF">
      <w:pPr>
        <w:numPr>
          <w:ilvl w:val="0"/>
          <w:numId w:val="44"/>
        </w:numPr>
        <w:rPr>
          <w:rFonts w:asciiTheme="majorHAnsi" w:eastAsiaTheme="majorEastAsia" w:hAnsiTheme="majorHAnsi" w:cstheme="majorBidi"/>
          <w:b/>
          <w:bCs/>
          <w:color w:val="17365D" w:themeColor="text2" w:themeShade="BF"/>
          <w:spacing w:val="5"/>
          <w:kern w:val="28"/>
          <w:sz w:val="20"/>
          <w:szCs w:val="20"/>
          <w:lang w:val="en-GB"/>
        </w:rPr>
      </w:pPr>
      <w:r w:rsidRPr="00DE1DCF">
        <w:rPr>
          <w:rFonts w:asciiTheme="majorHAnsi" w:eastAsiaTheme="majorEastAsia" w:hAnsiTheme="majorHAnsi" w:cstheme="majorBidi"/>
          <w:b/>
          <w:bCs/>
          <w:color w:val="17365D" w:themeColor="text2" w:themeShade="BF"/>
          <w:spacing w:val="5"/>
          <w:kern w:val="28"/>
          <w:sz w:val="20"/>
          <w:szCs w:val="20"/>
          <w:lang w:val="en-GB"/>
        </w:rPr>
        <w:t>Marfan syndrome: Similar skeletal and vascular features.</w:t>
      </w:r>
    </w:p>
    <w:p w14:paraId="14F06AF1" w14:textId="77777777" w:rsidR="00DE1DCF" w:rsidRPr="00DE1DCF" w:rsidRDefault="00DE1DCF" w:rsidP="00DE1DCF">
      <w:pPr>
        <w:numPr>
          <w:ilvl w:val="0"/>
          <w:numId w:val="44"/>
        </w:numPr>
        <w:rPr>
          <w:rFonts w:asciiTheme="majorHAnsi" w:eastAsiaTheme="majorEastAsia" w:hAnsiTheme="majorHAnsi" w:cstheme="majorBidi"/>
          <w:b/>
          <w:bCs/>
          <w:color w:val="17365D" w:themeColor="text2" w:themeShade="BF"/>
          <w:spacing w:val="5"/>
          <w:kern w:val="28"/>
          <w:sz w:val="20"/>
          <w:szCs w:val="20"/>
          <w:lang w:val="en-GB"/>
        </w:rPr>
      </w:pPr>
      <w:r w:rsidRPr="00DE1DCF">
        <w:rPr>
          <w:rFonts w:asciiTheme="majorHAnsi" w:eastAsiaTheme="majorEastAsia" w:hAnsiTheme="majorHAnsi" w:cstheme="majorBidi"/>
          <w:b/>
          <w:bCs/>
          <w:color w:val="17365D" w:themeColor="text2" w:themeShade="BF"/>
          <w:spacing w:val="5"/>
          <w:kern w:val="28"/>
          <w:sz w:val="20"/>
          <w:szCs w:val="20"/>
          <w:lang w:val="en-GB"/>
        </w:rPr>
        <w:t>Other thoracic aortic aneurysm syndromes.</w:t>
      </w:r>
    </w:p>
    <w:p w14:paraId="66436AED" w14:textId="77777777" w:rsidR="00DE1DCF" w:rsidRPr="00DE1DCF" w:rsidRDefault="00DE1DCF" w:rsidP="00DE1DCF">
      <w:pPr>
        <w:numPr>
          <w:ilvl w:val="0"/>
          <w:numId w:val="44"/>
        </w:numPr>
        <w:rPr>
          <w:rFonts w:asciiTheme="majorHAnsi" w:eastAsiaTheme="majorEastAsia" w:hAnsiTheme="majorHAnsi" w:cstheme="majorBidi"/>
          <w:b/>
          <w:bCs/>
          <w:color w:val="17365D" w:themeColor="text2" w:themeShade="BF"/>
          <w:spacing w:val="5"/>
          <w:kern w:val="28"/>
          <w:sz w:val="20"/>
          <w:szCs w:val="20"/>
          <w:lang w:val="en-GB"/>
        </w:rPr>
      </w:pPr>
      <w:r w:rsidRPr="00DE1DCF">
        <w:rPr>
          <w:rFonts w:asciiTheme="majorHAnsi" w:eastAsiaTheme="majorEastAsia" w:hAnsiTheme="majorHAnsi" w:cstheme="majorBidi"/>
          <w:b/>
          <w:bCs/>
          <w:color w:val="17365D" w:themeColor="text2" w:themeShade="BF"/>
          <w:spacing w:val="5"/>
          <w:kern w:val="28"/>
          <w:sz w:val="20"/>
          <w:szCs w:val="20"/>
          <w:lang w:val="en-GB"/>
        </w:rPr>
        <w:t>Ehlers-Danlos syndrome variants.</w:t>
      </w:r>
    </w:p>
    <w:p w14:paraId="4369FBF6" w14:textId="3F481501" w:rsidR="00DE1DCF" w:rsidRPr="00DE1DCF" w:rsidRDefault="00DE1DCF" w:rsidP="00DE1DCF">
      <w:pPr>
        <w:rPr>
          <w:rFonts w:asciiTheme="majorHAnsi" w:eastAsiaTheme="majorEastAsia" w:hAnsiTheme="majorHAnsi" w:cstheme="majorBidi"/>
          <w:b/>
          <w:bCs/>
          <w:color w:val="17365D" w:themeColor="text2" w:themeShade="BF"/>
          <w:spacing w:val="5"/>
          <w:kern w:val="28"/>
          <w:sz w:val="20"/>
          <w:szCs w:val="20"/>
          <w:lang w:val="en-GB"/>
        </w:rPr>
      </w:pPr>
    </w:p>
    <w:p w14:paraId="53F3DB7E" w14:textId="77777777" w:rsidR="00DE1DCF" w:rsidRPr="00DE1DCF" w:rsidRDefault="00DE1DCF" w:rsidP="00DE1DCF">
      <w:pPr>
        <w:rPr>
          <w:rFonts w:asciiTheme="majorHAnsi" w:eastAsiaTheme="majorEastAsia" w:hAnsiTheme="majorHAnsi" w:cstheme="majorBidi"/>
          <w:b/>
          <w:bCs/>
          <w:color w:val="17365D" w:themeColor="text2" w:themeShade="BF"/>
          <w:spacing w:val="5"/>
          <w:kern w:val="28"/>
          <w:sz w:val="20"/>
          <w:szCs w:val="20"/>
          <w:lang w:val="en-GB"/>
        </w:rPr>
      </w:pPr>
      <w:r w:rsidRPr="00DE1DCF">
        <w:rPr>
          <w:rFonts w:asciiTheme="majorHAnsi" w:eastAsiaTheme="majorEastAsia" w:hAnsiTheme="majorHAnsi" w:cstheme="majorBidi"/>
          <w:b/>
          <w:bCs/>
          <w:color w:val="17365D" w:themeColor="text2" w:themeShade="BF"/>
          <w:spacing w:val="5"/>
          <w:kern w:val="28"/>
          <w:sz w:val="20"/>
          <w:szCs w:val="20"/>
          <w:lang w:val="en-GB"/>
        </w:rPr>
        <w:t>Management</w:t>
      </w:r>
    </w:p>
    <w:p w14:paraId="4D38436B" w14:textId="77777777" w:rsidR="00DE1DCF" w:rsidRPr="00DE1DCF" w:rsidRDefault="00DE1DCF" w:rsidP="00DE1DCF">
      <w:pPr>
        <w:rPr>
          <w:rFonts w:asciiTheme="majorHAnsi" w:eastAsiaTheme="majorEastAsia" w:hAnsiTheme="majorHAnsi" w:cstheme="majorBidi"/>
          <w:b/>
          <w:bCs/>
          <w:color w:val="17365D" w:themeColor="text2" w:themeShade="BF"/>
          <w:spacing w:val="5"/>
          <w:kern w:val="28"/>
          <w:sz w:val="20"/>
          <w:szCs w:val="20"/>
          <w:lang w:val="en-GB"/>
        </w:rPr>
      </w:pPr>
      <w:r w:rsidRPr="00DE1DCF">
        <w:rPr>
          <w:rFonts w:asciiTheme="majorHAnsi" w:eastAsiaTheme="majorEastAsia" w:hAnsiTheme="majorHAnsi" w:cstheme="majorBidi"/>
          <w:b/>
          <w:bCs/>
          <w:color w:val="17365D" w:themeColor="text2" w:themeShade="BF"/>
          <w:spacing w:val="5"/>
          <w:kern w:val="28"/>
          <w:sz w:val="20"/>
          <w:szCs w:val="20"/>
          <w:lang w:val="en-GB"/>
        </w:rPr>
        <w:t>Cardiovascular Management</w:t>
      </w:r>
    </w:p>
    <w:p w14:paraId="027F4720" w14:textId="77777777" w:rsidR="00DE1DCF" w:rsidRPr="00DE1DCF" w:rsidRDefault="00DE1DCF" w:rsidP="00DE1DCF">
      <w:pPr>
        <w:numPr>
          <w:ilvl w:val="0"/>
          <w:numId w:val="45"/>
        </w:numPr>
        <w:rPr>
          <w:rFonts w:asciiTheme="majorHAnsi" w:eastAsiaTheme="majorEastAsia" w:hAnsiTheme="majorHAnsi" w:cstheme="majorBidi"/>
          <w:b/>
          <w:bCs/>
          <w:color w:val="17365D" w:themeColor="text2" w:themeShade="BF"/>
          <w:spacing w:val="5"/>
          <w:kern w:val="28"/>
          <w:sz w:val="20"/>
          <w:szCs w:val="20"/>
          <w:lang w:val="en-GB"/>
        </w:rPr>
      </w:pPr>
      <w:r w:rsidRPr="00DE1DCF">
        <w:rPr>
          <w:rFonts w:asciiTheme="majorHAnsi" w:eastAsiaTheme="majorEastAsia" w:hAnsiTheme="majorHAnsi" w:cstheme="majorBidi"/>
          <w:b/>
          <w:bCs/>
          <w:color w:val="17365D" w:themeColor="text2" w:themeShade="BF"/>
          <w:spacing w:val="5"/>
          <w:kern w:val="28"/>
          <w:sz w:val="20"/>
          <w:szCs w:val="20"/>
          <w:lang w:val="en-GB"/>
        </w:rPr>
        <w:t>Regular cardiovascular surveillance with imaging every 6–12 months.</w:t>
      </w:r>
    </w:p>
    <w:p w14:paraId="67D855A3" w14:textId="77777777" w:rsidR="00DE1DCF" w:rsidRPr="00DE1DCF" w:rsidRDefault="00DE1DCF" w:rsidP="00DE1DCF">
      <w:pPr>
        <w:numPr>
          <w:ilvl w:val="0"/>
          <w:numId w:val="45"/>
        </w:numPr>
        <w:rPr>
          <w:rFonts w:asciiTheme="majorHAnsi" w:eastAsiaTheme="majorEastAsia" w:hAnsiTheme="majorHAnsi" w:cstheme="majorBidi"/>
          <w:b/>
          <w:bCs/>
          <w:color w:val="17365D" w:themeColor="text2" w:themeShade="BF"/>
          <w:spacing w:val="5"/>
          <w:kern w:val="28"/>
          <w:sz w:val="20"/>
          <w:szCs w:val="20"/>
          <w:lang w:val="en-GB"/>
        </w:rPr>
      </w:pPr>
      <w:r w:rsidRPr="00DE1DCF">
        <w:rPr>
          <w:rFonts w:asciiTheme="majorHAnsi" w:eastAsiaTheme="majorEastAsia" w:hAnsiTheme="majorHAnsi" w:cstheme="majorBidi"/>
          <w:b/>
          <w:bCs/>
          <w:color w:val="17365D" w:themeColor="text2" w:themeShade="BF"/>
          <w:spacing w:val="5"/>
          <w:kern w:val="28"/>
          <w:sz w:val="20"/>
          <w:szCs w:val="20"/>
          <w:lang w:val="en-GB"/>
        </w:rPr>
        <w:t>Blood pressure control with beta-blockers or ARBs.</w:t>
      </w:r>
    </w:p>
    <w:p w14:paraId="715A4533" w14:textId="77777777" w:rsidR="00DE1DCF" w:rsidRPr="00DE1DCF" w:rsidRDefault="00DE1DCF" w:rsidP="00DE1DCF">
      <w:pPr>
        <w:numPr>
          <w:ilvl w:val="0"/>
          <w:numId w:val="45"/>
        </w:numPr>
        <w:rPr>
          <w:rFonts w:asciiTheme="majorHAnsi" w:eastAsiaTheme="majorEastAsia" w:hAnsiTheme="majorHAnsi" w:cstheme="majorBidi"/>
          <w:b/>
          <w:bCs/>
          <w:color w:val="17365D" w:themeColor="text2" w:themeShade="BF"/>
          <w:spacing w:val="5"/>
          <w:kern w:val="28"/>
          <w:sz w:val="20"/>
          <w:szCs w:val="20"/>
          <w:lang w:val="en-GB"/>
        </w:rPr>
      </w:pPr>
      <w:r w:rsidRPr="00DE1DCF">
        <w:rPr>
          <w:rFonts w:asciiTheme="majorHAnsi" w:eastAsiaTheme="majorEastAsia" w:hAnsiTheme="majorHAnsi" w:cstheme="majorBidi"/>
          <w:b/>
          <w:bCs/>
          <w:color w:val="17365D" w:themeColor="text2" w:themeShade="BF"/>
          <w:spacing w:val="5"/>
          <w:kern w:val="28"/>
          <w:sz w:val="20"/>
          <w:szCs w:val="20"/>
          <w:lang w:val="en-GB"/>
        </w:rPr>
        <w:t>Early elective surgical repair of aneurysms per guidelines.</w:t>
      </w:r>
    </w:p>
    <w:p w14:paraId="2F1DB774" w14:textId="77777777" w:rsidR="00DE1DCF" w:rsidRPr="00DE1DCF" w:rsidRDefault="00DE1DCF" w:rsidP="00DE1DCF">
      <w:pPr>
        <w:rPr>
          <w:rFonts w:asciiTheme="majorHAnsi" w:eastAsiaTheme="majorEastAsia" w:hAnsiTheme="majorHAnsi" w:cstheme="majorBidi"/>
          <w:b/>
          <w:bCs/>
          <w:color w:val="17365D" w:themeColor="text2" w:themeShade="BF"/>
          <w:spacing w:val="5"/>
          <w:kern w:val="28"/>
          <w:sz w:val="20"/>
          <w:szCs w:val="20"/>
          <w:lang w:val="en-GB"/>
        </w:rPr>
      </w:pPr>
      <w:r w:rsidRPr="00DE1DCF">
        <w:rPr>
          <w:rFonts w:asciiTheme="majorHAnsi" w:eastAsiaTheme="majorEastAsia" w:hAnsiTheme="majorHAnsi" w:cstheme="majorBidi"/>
          <w:b/>
          <w:bCs/>
          <w:color w:val="17365D" w:themeColor="text2" w:themeShade="BF"/>
          <w:spacing w:val="5"/>
          <w:kern w:val="28"/>
          <w:sz w:val="20"/>
          <w:szCs w:val="20"/>
          <w:lang w:val="en-GB"/>
        </w:rPr>
        <w:lastRenderedPageBreak/>
        <w:t>Skeletal and Supportive Care</w:t>
      </w:r>
    </w:p>
    <w:p w14:paraId="2213B5C8" w14:textId="77777777" w:rsidR="00DE1DCF" w:rsidRPr="00DE1DCF" w:rsidRDefault="00DE1DCF" w:rsidP="00DE1DCF">
      <w:pPr>
        <w:numPr>
          <w:ilvl w:val="0"/>
          <w:numId w:val="46"/>
        </w:numPr>
        <w:rPr>
          <w:rFonts w:asciiTheme="majorHAnsi" w:eastAsiaTheme="majorEastAsia" w:hAnsiTheme="majorHAnsi" w:cstheme="majorBidi"/>
          <w:b/>
          <w:bCs/>
          <w:color w:val="17365D" w:themeColor="text2" w:themeShade="BF"/>
          <w:spacing w:val="5"/>
          <w:kern w:val="28"/>
          <w:sz w:val="20"/>
          <w:szCs w:val="20"/>
          <w:lang w:val="en-GB"/>
        </w:rPr>
      </w:pPr>
      <w:proofErr w:type="spellStart"/>
      <w:r w:rsidRPr="00DE1DCF">
        <w:rPr>
          <w:rFonts w:asciiTheme="majorHAnsi" w:eastAsiaTheme="majorEastAsia" w:hAnsiTheme="majorHAnsi" w:cstheme="majorBidi"/>
          <w:b/>
          <w:bCs/>
          <w:color w:val="17365D" w:themeColor="text2" w:themeShade="BF"/>
          <w:spacing w:val="5"/>
          <w:kern w:val="28"/>
          <w:sz w:val="20"/>
          <w:szCs w:val="20"/>
          <w:lang w:val="en-GB"/>
        </w:rPr>
        <w:t>Orthopedic</w:t>
      </w:r>
      <w:proofErr w:type="spellEnd"/>
      <w:r w:rsidRPr="00DE1DCF">
        <w:rPr>
          <w:rFonts w:asciiTheme="majorHAnsi" w:eastAsiaTheme="majorEastAsia" w:hAnsiTheme="majorHAnsi" w:cstheme="majorBidi"/>
          <w:b/>
          <w:bCs/>
          <w:color w:val="17365D" w:themeColor="text2" w:themeShade="BF"/>
          <w:spacing w:val="5"/>
          <w:kern w:val="28"/>
          <w:sz w:val="20"/>
          <w:szCs w:val="20"/>
          <w:lang w:val="en-GB"/>
        </w:rPr>
        <w:t xml:space="preserve"> management of scoliosis and chest wall deformities.</w:t>
      </w:r>
    </w:p>
    <w:p w14:paraId="69318EEC" w14:textId="77777777" w:rsidR="00DE1DCF" w:rsidRPr="00DE1DCF" w:rsidRDefault="00DE1DCF" w:rsidP="00DE1DCF">
      <w:pPr>
        <w:numPr>
          <w:ilvl w:val="0"/>
          <w:numId w:val="46"/>
        </w:numPr>
        <w:rPr>
          <w:rFonts w:asciiTheme="majorHAnsi" w:eastAsiaTheme="majorEastAsia" w:hAnsiTheme="majorHAnsi" w:cstheme="majorBidi"/>
          <w:b/>
          <w:bCs/>
          <w:color w:val="17365D" w:themeColor="text2" w:themeShade="BF"/>
          <w:spacing w:val="5"/>
          <w:kern w:val="28"/>
          <w:sz w:val="20"/>
          <w:szCs w:val="20"/>
          <w:lang w:val="en-GB"/>
        </w:rPr>
      </w:pPr>
      <w:r w:rsidRPr="00DE1DCF">
        <w:rPr>
          <w:rFonts w:asciiTheme="majorHAnsi" w:eastAsiaTheme="majorEastAsia" w:hAnsiTheme="majorHAnsi" w:cstheme="majorBidi"/>
          <w:b/>
          <w:bCs/>
          <w:color w:val="17365D" w:themeColor="text2" w:themeShade="BF"/>
          <w:spacing w:val="5"/>
          <w:kern w:val="28"/>
          <w:sz w:val="20"/>
          <w:szCs w:val="20"/>
          <w:lang w:val="en-GB"/>
        </w:rPr>
        <w:t>Physical therapy for joint hypermobility.</w:t>
      </w:r>
    </w:p>
    <w:p w14:paraId="2D44E8B3" w14:textId="77777777" w:rsidR="00DE1DCF" w:rsidRPr="00DE1DCF" w:rsidRDefault="00DE1DCF" w:rsidP="00DE1DCF">
      <w:pPr>
        <w:numPr>
          <w:ilvl w:val="0"/>
          <w:numId w:val="46"/>
        </w:numPr>
        <w:rPr>
          <w:rFonts w:asciiTheme="majorHAnsi" w:eastAsiaTheme="majorEastAsia" w:hAnsiTheme="majorHAnsi" w:cstheme="majorBidi"/>
          <w:b/>
          <w:bCs/>
          <w:color w:val="17365D" w:themeColor="text2" w:themeShade="BF"/>
          <w:spacing w:val="5"/>
          <w:kern w:val="28"/>
          <w:sz w:val="20"/>
          <w:szCs w:val="20"/>
          <w:lang w:val="en-GB"/>
        </w:rPr>
      </w:pPr>
      <w:r w:rsidRPr="00DE1DCF">
        <w:rPr>
          <w:rFonts w:asciiTheme="majorHAnsi" w:eastAsiaTheme="majorEastAsia" w:hAnsiTheme="majorHAnsi" w:cstheme="majorBidi"/>
          <w:b/>
          <w:bCs/>
          <w:color w:val="17365D" w:themeColor="text2" w:themeShade="BF"/>
          <w:spacing w:val="5"/>
          <w:kern w:val="28"/>
          <w:sz w:val="20"/>
          <w:szCs w:val="20"/>
          <w:lang w:val="en-GB"/>
        </w:rPr>
        <w:t>Hernia repair as needed.</w:t>
      </w:r>
    </w:p>
    <w:p w14:paraId="479FE342" w14:textId="77777777" w:rsidR="00DE1DCF" w:rsidRPr="00DE1DCF" w:rsidRDefault="00DE1DCF" w:rsidP="00DE1DCF">
      <w:pPr>
        <w:rPr>
          <w:rFonts w:asciiTheme="majorHAnsi" w:eastAsiaTheme="majorEastAsia" w:hAnsiTheme="majorHAnsi" w:cstheme="majorBidi"/>
          <w:b/>
          <w:bCs/>
          <w:color w:val="17365D" w:themeColor="text2" w:themeShade="BF"/>
          <w:spacing w:val="5"/>
          <w:kern w:val="28"/>
          <w:sz w:val="20"/>
          <w:szCs w:val="20"/>
          <w:lang w:val="en-GB"/>
        </w:rPr>
      </w:pPr>
      <w:r w:rsidRPr="00DE1DCF">
        <w:rPr>
          <w:rFonts w:asciiTheme="majorHAnsi" w:eastAsiaTheme="majorEastAsia" w:hAnsiTheme="majorHAnsi" w:cstheme="majorBidi"/>
          <w:b/>
          <w:bCs/>
          <w:color w:val="17365D" w:themeColor="text2" w:themeShade="BF"/>
          <w:spacing w:val="5"/>
          <w:kern w:val="28"/>
          <w:sz w:val="20"/>
          <w:szCs w:val="20"/>
          <w:lang w:val="en-GB"/>
        </w:rPr>
        <w:t>Surgical Interventions</w:t>
      </w:r>
    </w:p>
    <w:p w14:paraId="5BDE38B6" w14:textId="77777777" w:rsidR="00DE1DCF" w:rsidRPr="00DE1DCF" w:rsidRDefault="00DE1DCF" w:rsidP="00DE1DCF">
      <w:pPr>
        <w:numPr>
          <w:ilvl w:val="0"/>
          <w:numId w:val="47"/>
        </w:numPr>
        <w:rPr>
          <w:rFonts w:asciiTheme="majorHAnsi" w:eastAsiaTheme="majorEastAsia" w:hAnsiTheme="majorHAnsi" w:cstheme="majorBidi"/>
          <w:b/>
          <w:bCs/>
          <w:color w:val="17365D" w:themeColor="text2" w:themeShade="BF"/>
          <w:spacing w:val="5"/>
          <w:kern w:val="28"/>
          <w:sz w:val="20"/>
          <w:szCs w:val="20"/>
          <w:lang w:val="en-GB"/>
        </w:rPr>
      </w:pPr>
      <w:r w:rsidRPr="00DE1DCF">
        <w:rPr>
          <w:rFonts w:asciiTheme="majorHAnsi" w:eastAsiaTheme="majorEastAsia" w:hAnsiTheme="majorHAnsi" w:cstheme="majorBidi"/>
          <w:b/>
          <w:bCs/>
          <w:color w:val="17365D" w:themeColor="text2" w:themeShade="BF"/>
          <w:spacing w:val="5"/>
          <w:kern w:val="28"/>
          <w:sz w:val="20"/>
          <w:szCs w:val="20"/>
          <w:lang w:val="en-GB"/>
        </w:rPr>
        <w:t>Elective aortic root replacement and repair of other aneurysms.</w:t>
      </w:r>
    </w:p>
    <w:p w14:paraId="773280DF" w14:textId="77777777" w:rsidR="00DE1DCF" w:rsidRPr="00DE1DCF" w:rsidRDefault="00DE1DCF" w:rsidP="00DE1DCF">
      <w:pPr>
        <w:numPr>
          <w:ilvl w:val="0"/>
          <w:numId w:val="47"/>
        </w:numPr>
        <w:rPr>
          <w:rFonts w:asciiTheme="majorHAnsi" w:eastAsiaTheme="majorEastAsia" w:hAnsiTheme="majorHAnsi" w:cstheme="majorBidi"/>
          <w:b/>
          <w:bCs/>
          <w:color w:val="17365D" w:themeColor="text2" w:themeShade="BF"/>
          <w:spacing w:val="5"/>
          <w:kern w:val="28"/>
          <w:sz w:val="20"/>
          <w:szCs w:val="20"/>
          <w:lang w:val="en-GB"/>
        </w:rPr>
      </w:pPr>
      <w:proofErr w:type="spellStart"/>
      <w:r w:rsidRPr="00DE1DCF">
        <w:rPr>
          <w:rFonts w:asciiTheme="majorHAnsi" w:eastAsiaTheme="majorEastAsia" w:hAnsiTheme="majorHAnsi" w:cstheme="majorBidi"/>
          <w:b/>
          <w:bCs/>
          <w:color w:val="17365D" w:themeColor="text2" w:themeShade="BF"/>
          <w:spacing w:val="5"/>
          <w:kern w:val="28"/>
          <w:sz w:val="20"/>
          <w:szCs w:val="20"/>
          <w:lang w:val="en-GB"/>
        </w:rPr>
        <w:t>Orthopedic</w:t>
      </w:r>
      <w:proofErr w:type="spellEnd"/>
      <w:r w:rsidRPr="00DE1DCF">
        <w:rPr>
          <w:rFonts w:asciiTheme="majorHAnsi" w:eastAsiaTheme="majorEastAsia" w:hAnsiTheme="majorHAnsi" w:cstheme="majorBidi"/>
          <w:b/>
          <w:bCs/>
          <w:color w:val="17365D" w:themeColor="text2" w:themeShade="BF"/>
          <w:spacing w:val="5"/>
          <w:kern w:val="28"/>
          <w:sz w:val="20"/>
          <w:szCs w:val="20"/>
          <w:lang w:val="en-GB"/>
        </w:rPr>
        <w:t xml:space="preserve"> surgeries for significant deformities.</w:t>
      </w:r>
    </w:p>
    <w:p w14:paraId="6786D449" w14:textId="77777777" w:rsidR="00DE1DCF" w:rsidRPr="00DE1DCF" w:rsidRDefault="00DE1DCF" w:rsidP="00DE1DCF">
      <w:pPr>
        <w:rPr>
          <w:rFonts w:asciiTheme="majorHAnsi" w:eastAsiaTheme="majorEastAsia" w:hAnsiTheme="majorHAnsi" w:cstheme="majorBidi"/>
          <w:b/>
          <w:bCs/>
          <w:color w:val="17365D" w:themeColor="text2" w:themeShade="BF"/>
          <w:spacing w:val="5"/>
          <w:kern w:val="28"/>
          <w:sz w:val="20"/>
          <w:szCs w:val="20"/>
          <w:lang w:val="en-GB"/>
        </w:rPr>
      </w:pPr>
      <w:r w:rsidRPr="00DE1DCF">
        <w:rPr>
          <w:rFonts w:asciiTheme="majorHAnsi" w:eastAsiaTheme="majorEastAsia" w:hAnsiTheme="majorHAnsi" w:cstheme="majorBidi"/>
          <w:b/>
          <w:bCs/>
          <w:color w:val="17365D" w:themeColor="text2" w:themeShade="BF"/>
          <w:spacing w:val="5"/>
          <w:kern w:val="28"/>
          <w:sz w:val="20"/>
          <w:szCs w:val="20"/>
          <w:lang w:val="en-GB"/>
        </w:rPr>
        <w:t>Supportive Care</w:t>
      </w:r>
    </w:p>
    <w:p w14:paraId="3A8AD64D" w14:textId="77777777" w:rsidR="00DE1DCF" w:rsidRPr="00DE1DCF" w:rsidRDefault="00DE1DCF" w:rsidP="00DE1DCF">
      <w:pPr>
        <w:numPr>
          <w:ilvl w:val="0"/>
          <w:numId w:val="48"/>
        </w:numPr>
        <w:rPr>
          <w:rFonts w:asciiTheme="majorHAnsi" w:eastAsiaTheme="majorEastAsia" w:hAnsiTheme="majorHAnsi" w:cstheme="majorBidi"/>
          <w:b/>
          <w:bCs/>
          <w:color w:val="17365D" w:themeColor="text2" w:themeShade="BF"/>
          <w:spacing w:val="5"/>
          <w:kern w:val="28"/>
          <w:sz w:val="20"/>
          <w:szCs w:val="20"/>
          <w:lang w:val="en-GB"/>
        </w:rPr>
      </w:pPr>
      <w:r w:rsidRPr="00DE1DCF">
        <w:rPr>
          <w:rFonts w:asciiTheme="majorHAnsi" w:eastAsiaTheme="majorEastAsia" w:hAnsiTheme="majorHAnsi" w:cstheme="majorBidi"/>
          <w:b/>
          <w:bCs/>
          <w:color w:val="17365D" w:themeColor="text2" w:themeShade="BF"/>
          <w:spacing w:val="5"/>
          <w:kern w:val="28"/>
          <w:sz w:val="20"/>
          <w:szCs w:val="20"/>
          <w:lang w:val="en-GB"/>
        </w:rPr>
        <w:t xml:space="preserve">Genetic </w:t>
      </w:r>
      <w:proofErr w:type="spellStart"/>
      <w:r w:rsidRPr="00DE1DCF">
        <w:rPr>
          <w:rFonts w:asciiTheme="majorHAnsi" w:eastAsiaTheme="majorEastAsia" w:hAnsiTheme="majorHAnsi" w:cstheme="majorBidi"/>
          <w:b/>
          <w:bCs/>
          <w:color w:val="17365D" w:themeColor="text2" w:themeShade="BF"/>
          <w:spacing w:val="5"/>
          <w:kern w:val="28"/>
          <w:sz w:val="20"/>
          <w:szCs w:val="20"/>
          <w:lang w:val="en-GB"/>
        </w:rPr>
        <w:t>counseling</w:t>
      </w:r>
      <w:proofErr w:type="spellEnd"/>
      <w:r w:rsidRPr="00DE1DCF">
        <w:rPr>
          <w:rFonts w:asciiTheme="majorHAnsi" w:eastAsiaTheme="majorEastAsia" w:hAnsiTheme="majorHAnsi" w:cstheme="majorBidi"/>
          <w:b/>
          <w:bCs/>
          <w:color w:val="17365D" w:themeColor="text2" w:themeShade="BF"/>
          <w:spacing w:val="5"/>
          <w:kern w:val="28"/>
          <w:sz w:val="20"/>
          <w:szCs w:val="20"/>
          <w:lang w:val="en-GB"/>
        </w:rPr>
        <w:t>.</w:t>
      </w:r>
    </w:p>
    <w:p w14:paraId="7B4C2362" w14:textId="77777777" w:rsidR="00DE1DCF" w:rsidRPr="00DE1DCF" w:rsidRDefault="00DE1DCF" w:rsidP="00DE1DCF">
      <w:pPr>
        <w:numPr>
          <w:ilvl w:val="0"/>
          <w:numId w:val="48"/>
        </w:numPr>
        <w:rPr>
          <w:rFonts w:asciiTheme="majorHAnsi" w:eastAsiaTheme="majorEastAsia" w:hAnsiTheme="majorHAnsi" w:cstheme="majorBidi"/>
          <w:b/>
          <w:bCs/>
          <w:color w:val="17365D" w:themeColor="text2" w:themeShade="BF"/>
          <w:spacing w:val="5"/>
          <w:kern w:val="28"/>
          <w:sz w:val="20"/>
          <w:szCs w:val="20"/>
          <w:lang w:val="en-GB"/>
        </w:rPr>
      </w:pPr>
      <w:r w:rsidRPr="00DE1DCF">
        <w:rPr>
          <w:rFonts w:asciiTheme="majorHAnsi" w:eastAsiaTheme="majorEastAsia" w:hAnsiTheme="majorHAnsi" w:cstheme="majorBidi"/>
          <w:b/>
          <w:bCs/>
          <w:color w:val="17365D" w:themeColor="text2" w:themeShade="BF"/>
          <w:spacing w:val="5"/>
          <w:kern w:val="28"/>
          <w:sz w:val="20"/>
          <w:szCs w:val="20"/>
          <w:lang w:val="en-GB"/>
        </w:rPr>
        <w:t>Psychological support.</w:t>
      </w:r>
    </w:p>
    <w:p w14:paraId="32F65785" w14:textId="77777777" w:rsidR="00DE1DCF" w:rsidRPr="00DE1DCF" w:rsidRDefault="00DE1DCF" w:rsidP="00DE1DCF">
      <w:pPr>
        <w:numPr>
          <w:ilvl w:val="0"/>
          <w:numId w:val="48"/>
        </w:numPr>
        <w:rPr>
          <w:rFonts w:asciiTheme="majorHAnsi" w:eastAsiaTheme="majorEastAsia" w:hAnsiTheme="majorHAnsi" w:cstheme="majorBidi"/>
          <w:b/>
          <w:bCs/>
          <w:color w:val="17365D" w:themeColor="text2" w:themeShade="BF"/>
          <w:spacing w:val="5"/>
          <w:kern w:val="28"/>
          <w:sz w:val="20"/>
          <w:szCs w:val="20"/>
          <w:lang w:val="en-GB"/>
        </w:rPr>
      </w:pPr>
      <w:r w:rsidRPr="00DE1DCF">
        <w:rPr>
          <w:rFonts w:asciiTheme="majorHAnsi" w:eastAsiaTheme="majorEastAsia" w:hAnsiTheme="majorHAnsi" w:cstheme="majorBidi"/>
          <w:b/>
          <w:bCs/>
          <w:color w:val="17365D" w:themeColor="text2" w:themeShade="BF"/>
          <w:spacing w:val="5"/>
          <w:kern w:val="28"/>
          <w:sz w:val="20"/>
          <w:szCs w:val="20"/>
          <w:lang w:val="en-GB"/>
        </w:rPr>
        <w:t>Multidisciplinary approach for optimal care.</w:t>
      </w:r>
    </w:p>
    <w:p w14:paraId="2F8858F7" w14:textId="1E084B93" w:rsidR="00DE1DCF" w:rsidRPr="00DE1DCF" w:rsidRDefault="00DE1DCF" w:rsidP="00DE1DCF">
      <w:pPr>
        <w:rPr>
          <w:rFonts w:asciiTheme="majorHAnsi" w:eastAsiaTheme="majorEastAsia" w:hAnsiTheme="majorHAnsi" w:cstheme="majorBidi"/>
          <w:b/>
          <w:bCs/>
          <w:color w:val="17365D" w:themeColor="text2" w:themeShade="BF"/>
          <w:spacing w:val="5"/>
          <w:kern w:val="28"/>
          <w:sz w:val="20"/>
          <w:szCs w:val="20"/>
          <w:lang w:val="en-GB"/>
        </w:rPr>
      </w:pPr>
    </w:p>
    <w:p w14:paraId="1CC9D8CB" w14:textId="77777777" w:rsidR="00DE1DCF" w:rsidRPr="00DE1DCF" w:rsidRDefault="00DE1DCF" w:rsidP="00DE1DCF">
      <w:pPr>
        <w:rPr>
          <w:rFonts w:asciiTheme="majorHAnsi" w:eastAsiaTheme="majorEastAsia" w:hAnsiTheme="majorHAnsi" w:cstheme="majorBidi"/>
          <w:b/>
          <w:bCs/>
          <w:color w:val="17365D" w:themeColor="text2" w:themeShade="BF"/>
          <w:spacing w:val="5"/>
          <w:kern w:val="28"/>
          <w:sz w:val="20"/>
          <w:szCs w:val="20"/>
          <w:lang w:val="en-GB"/>
        </w:rPr>
      </w:pPr>
      <w:r w:rsidRPr="00DE1DCF">
        <w:rPr>
          <w:rFonts w:asciiTheme="majorHAnsi" w:eastAsiaTheme="majorEastAsia" w:hAnsiTheme="majorHAnsi" w:cstheme="majorBidi"/>
          <w:b/>
          <w:bCs/>
          <w:color w:val="17365D" w:themeColor="text2" w:themeShade="BF"/>
          <w:spacing w:val="5"/>
          <w:kern w:val="28"/>
          <w:sz w:val="20"/>
          <w:szCs w:val="20"/>
          <w:lang w:val="en-GB"/>
        </w:rPr>
        <w:t>Prognosis</w:t>
      </w:r>
    </w:p>
    <w:p w14:paraId="068EAE27" w14:textId="77777777" w:rsidR="00DE1DCF" w:rsidRPr="00DE1DCF" w:rsidRDefault="00DE1DCF" w:rsidP="00DE1DCF">
      <w:pPr>
        <w:numPr>
          <w:ilvl w:val="0"/>
          <w:numId w:val="49"/>
        </w:numPr>
        <w:rPr>
          <w:rFonts w:asciiTheme="majorHAnsi" w:eastAsiaTheme="majorEastAsia" w:hAnsiTheme="majorHAnsi" w:cstheme="majorBidi"/>
          <w:b/>
          <w:bCs/>
          <w:color w:val="17365D" w:themeColor="text2" w:themeShade="BF"/>
          <w:spacing w:val="5"/>
          <w:kern w:val="28"/>
          <w:sz w:val="20"/>
          <w:szCs w:val="20"/>
          <w:lang w:val="en-GB"/>
        </w:rPr>
      </w:pPr>
      <w:r w:rsidRPr="00DE1DCF">
        <w:rPr>
          <w:rFonts w:asciiTheme="majorHAnsi" w:eastAsiaTheme="majorEastAsia" w:hAnsiTheme="majorHAnsi" w:cstheme="majorBidi"/>
          <w:b/>
          <w:bCs/>
          <w:color w:val="17365D" w:themeColor="text2" w:themeShade="BF"/>
          <w:spacing w:val="5"/>
          <w:kern w:val="28"/>
          <w:sz w:val="20"/>
          <w:szCs w:val="20"/>
          <w:lang w:val="en-GB"/>
        </w:rPr>
        <w:t>Generally considered milder than LDS Types 1 and 2.</w:t>
      </w:r>
    </w:p>
    <w:p w14:paraId="2ABBCFCF" w14:textId="77777777" w:rsidR="00DE1DCF" w:rsidRPr="00DE1DCF" w:rsidRDefault="00DE1DCF" w:rsidP="00DE1DCF">
      <w:pPr>
        <w:numPr>
          <w:ilvl w:val="0"/>
          <w:numId w:val="49"/>
        </w:numPr>
        <w:rPr>
          <w:rFonts w:asciiTheme="majorHAnsi" w:eastAsiaTheme="majorEastAsia" w:hAnsiTheme="majorHAnsi" w:cstheme="majorBidi"/>
          <w:b/>
          <w:bCs/>
          <w:color w:val="17365D" w:themeColor="text2" w:themeShade="BF"/>
          <w:spacing w:val="5"/>
          <w:kern w:val="28"/>
          <w:sz w:val="20"/>
          <w:szCs w:val="20"/>
          <w:lang w:val="en-GB"/>
        </w:rPr>
      </w:pPr>
      <w:r w:rsidRPr="00DE1DCF">
        <w:rPr>
          <w:rFonts w:asciiTheme="majorHAnsi" w:eastAsiaTheme="majorEastAsia" w:hAnsiTheme="majorHAnsi" w:cstheme="majorBidi"/>
          <w:b/>
          <w:bCs/>
          <w:color w:val="17365D" w:themeColor="text2" w:themeShade="BF"/>
          <w:spacing w:val="5"/>
          <w:kern w:val="28"/>
          <w:sz w:val="20"/>
          <w:szCs w:val="20"/>
          <w:lang w:val="en-GB"/>
        </w:rPr>
        <w:t>Lifespan may be near normal with appropriate management.</w:t>
      </w:r>
    </w:p>
    <w:p w14:paraId="021FF02D" w14:textId="77777777" w:rsidR="00DE1DCF" w:rsidRPr="00DE1DCF" w:rsidRDefault="00DE1DCF" w:rsidP="00DE1DCF">
      <w:pPr>
        <w:numPr>
          <w:ilvl w:val="0"/>
          <w:numId w:val="49"/>
        </w:numPr>
        <w:rPr>
          <w:rFonts w:asciiTheme="majorHAnsi" w:eastAsiaTheme="majorEastAsia" w:hAnsiTheme="majorHAnsi" w:cstheme="majorBidi"/>
          <w:b/>
          <w:bCs/>
          <w:color w:val="17365D" w:themeColor="text2" w:themeShade="BF"/>
          <w:spacing w:val="5"/>
          <w:kern w:val="28"/>
          <w:sz w:val="20"/>
          <w:szCs w:val="20"/>
          <w:lang w:val="en-GB"/>
        </w:rPr>
      </w:pPr>
      <w:r w:rsidRPr="00DE1DCF">
        <w:rPr>
          <w:rFonts w:asciiTheme="majorHAnsi" w:eastAsiaTheme="majorEastAsia" w:hAnsiTheme="majorHAnsi" w:cstheme="majorBidi"/>
          <w:b/>
          <w:bCs/>
          <w:color w:val="17365D" w:themeColor="text2" w:themeShade="BF"/>
          <w:spacing w:val="5"/>
          <w:kern w:val="28"/>
          <w:sz w:val="20"/>
          <w:szCs w:val="20"/>
          <w:lang w:val="en-GB"/>
        </w:rPr>
        <w:t>Risk of aortic dissection present but often lower.</w:t>
      </w:r>
    </w:p>
    <w:p w14:paraId="1E4D95C3" w14:textId="77777777" w:rsidR="00DE1DCF" w:rsidRPr="00DE1DCF" w:rsidRDefault="00DE1DCF" w:rsidP="00DE1DCF">
      <w:pPr>
        <w:numPr>
          <w:ilvl w:val="0"/>
          <w:numId w:val="49"/>
        </w:numPr>
        <w:rPr>
          <w:rFonts w:asciiTheme="majorHAnsi" w:eastAsiaTheme="majorEastAsia" w:hAnsiTheme="majorHAnsi" w:cstheme="majorBidi"/>
          <w:b/>
          <w:bCs/>
          <w:color w:val="17365D" w:themeColor="text2" w:themeShade="BF"/>
          <w:spacing w:val="5"/>
          <w:kern w:val="28"/>
          <w:sz w:val="20"/>
          <w:szCs w:val="20"/>
          <w:lang w:val="en-GB"/>
        </w:rPr>
      </w:pPr>
      <w:r w:rsidRPr="00DE1DCF">
        <w:rPr>
          <w:rFonts w:asciiTheme="majorHAnsi" w:eastAsiaTheme="majorEastAsia" w:hAnsiTheme="majorHAnsi" w:cstheme="majorBidi"/>
          <w:b/>
          <w:bCs/>
          <w:color w:val="17365D" w:themeColor="text2" w:themeShade="BF"/>
          <w:spacing w:val="5"/>
          <w:kern w:val="28"/>
          <w:sz w:val="20"/>
          <w:szCs w:val="20"/>
          <w:lang w:val="en-GB"/>
        </w:rPr>
        <w:t>Progressive monitoring essential due to variable expressivity.</w:t>
      </w:r>
    </w:p>
    <w:p w14:paraId="21772226" w14:textId="1E8FA20F" w:rsidR="00DE1DCF" w:rsidRPr="00DE1DCF" w:rsidRDefault="00DE1DCF" w:rsidP="00DE1DCF">
      <w:pPr>
        <w:rPr>
          <w:rFonts w:asciiTheme="majorHAnsi" w:eastAsiaTheme="majorEastAsia" w:hAnsiTheme="majorHAnsi" w:cstheme="majorBidi"/>
          <w:b/>
          <w:bCs/>
          <w:color w:val="17365D" w:themeColor="text2" w:themeShade="BF"/>
          <w:spacing w:val="5"/>
          <w:kern w:val="28"/>
          <w:sz w:val="20"/>
          <w:szCs w:val="20"/>
          <w:lang w:val="en-GB"/>
        </w:rPr>
      </w:pPr>
    </w:p>
    <w:p w14:paraId="7265E125" w14:textId="77777777" w:rsidR="00DE1DCF" w:rsidRPr="00DE1DCF" w:rsidRDefault="00DE1DCF" w:rsidP="00DE1DCF">
      <w:pPr>
        <w:rPr>
          <w:rFonts w:asciiTheme="majorHAnsi" w:eastAsiaTheme="majorEastAsia" w:hAnsiTheme="majorHAnsi" w:cstheme="majorBidi"/>
          <w:b/>
          <w:bCs/>
          <w:color w:val="17365D" w:themeColor="text2" w:themeShade="BF"/>
          <w:spacing w:val="5"/>
          <w:kern w:val="28"/>
          <w:sz w:val="20"/>
          <w:szCs w:val="20"/>
          <w:lang w:val="en-GB"/>
        </w:rPr>
      </w:pPr>
      <w:r w:rsidRPr="00DE1DCF">
        <w:rPr>
          <w:rFonts w:asciiTheme="majorHAnsi" w:eastAsiaTheme="majorEastAsia" w:hAnsiTheme="majorHAnsi" w:cstheme="majorBidi"/>
          <w:b/>
          <w:bCs/>
          <w:color w:val="17365D" w:themeColor="text2" w:themeShade="BF"/>
          <w:spacing w:val="5"/>
          <w:kern w:val="28"/>
          <w:sz w:val="20"/>
          <w:szCs w:val="20"/>
          <w:lang w:val="en-GB"/>
        </w:rPr>
        <w:t>Research and Future Directions</w:t>
      </w:r>
    </w:p>
    <w:p w14:paraId="497B445F" w14:textId="77777777" w:rsidR="00DE1DCF" w:rsidRPr="00DE1DCF" w:rsidRDefault="00DE1DCF" w:rsidP="00DE1DCF">
      <w:pPr>
        <w:rPr>
          <w:rFonts w:asciiTheme="majorHAnsi" w:eastAsiaTheme="majorEastAsia" w:hAnsiTheme="majorHAnsi" w:cstheme="majorBidi"/>
          <w:b/>
          <w:bCs/>
          <w:color w:val="17365D" w:themeColor="text2" w:themeShade="BF"/>
          <w:spacing w:val="5"/>
          <w:kern w:val="28"/>
          <w:sz w:val="20"/>
          <w:szCs w:val="20"/>
          <w:lang w:val="en-GB"/>
        </w:rPr>
      </w:pPr>
      <w:r w:rsidRPr="00DE1DCF">
        <w:rPr>
          <w:rFonts w:asciiTheme="majorHAnsi" w:eastAsiaTheme="majorEastAsia" w:hAnsiTheme="majorHAnsi" w:cstheme="majorBidi"/>
          <w:b/>
          <w:bCs/>
          <w:color w:val="17365D" w:themeColor="text2" w:themeShade="BF"/>
          <w:spacing w:val="5"/>
          <w:kern w:val="28"/>
          <w:sz w:val="20"/>
          <w:szCs w:val="20"/>
          <w:lang w:val="en-GB"/>
        </w:rPr>
        <w:t>Molecular Studies</w:t>
      </w:r>
    </w:p>
    <w:p w14:paraId="18FADB23" w14:textId="77777777" w:rsidR="00DE1DCF" w:rsidRPr="00DE1DCF" w:rsidRDefault="00DE1DCF" w:rsidP="00DE1DCF">
      <w:pPr>
        <w:numPr>
          <w:ilvl w:val="0"/>
          <w:numId w:val="50"/>
        </w:numPr>
        <w:rPr>
          <w:rFonts w:asciiTheme="majorHAnsi" w:eastAsiaTheme="majorEastAsia" w:hAnsiTheme="majorHAnsi" w:cstheme="majorBidi"/>
          <w:b/>
          <w:bCs/>
          <w:color w:val="17365D" w:themeColor="text2" w:themeShade="BF"/>
          <w:spacing w:val="5"/>
          <w:kern w:val="28"/>
          <w:sz w:val="20"/>
          <w:szCs w:val="20"/>
          <w:lang w:val="en-GB"/>
        </w:rPr>
      </w:pPr>
      <w:r w:rsidRPr="00DE1DCF">
        <w:rPr>
          <w:rFonts w:asciiTheme="majorHAnsi" w:eastAsiaTheme="majorEastAsia" w:hAnsiTheme="majorHAnsi" w:cstheme="majorBidi"/>
          <w:b/>
          <w:bCs/>
          <w:color w:val="17365D" w:themeColor="text2" w:themeShade="BF"/>
          <w:spacing w:val="5"/>
          <w:kern w:val="28"/>
          <w:sz w:val="20"/>
          <w:szCs w:val="20"/>
          <w:lang w:val="en-GB"/>
        </w:rPr>
        <w:t>Understanding the role of TGF-β2 ligand deficiency in LDS pathogenesis.</w:t>
      </w:r>
    </w:p>
    <w:p w14:paraId="6AB59365" w14:textId="77777777" w:rsidR="00DE1DCF" w:rsidRPr="00DE1DCF" w:rsidRDefault="00DE1DCF" w:rsidP="00DE1DCF">
      <w:pPr>
        <w:numPr>
          <w:ilvl w:val="0"/>
          <w:numId w:val="50"/>
        </w:numPr>
        <w:rPr>
          <w:rFonts w:asciiTheme="majorHAnsi" w:eastAsiaTheme="majorEastAsia" w:hAnsiTheme="majorHAnsi" w:cstheme="majorBidi"/>
          <w:b/>
          <w:bCs/>
          <w:color w:val="17365D" w:themeColor="text2" w:themeShade="BF"/>
          <w:spacing w:val="5"/>
          <w:kern w:val="28"/>
          <w:sz w:val="20"/>
          <w:szCs w:val="20"/>
          <w:lang w:val="en-GB"/>
        </w:rPr>
      </w:pPr>
      <w:r w:rsidRPr="00DE1DCF">
        <w:rPr>
          <w:rFonts w:asciiTheme="majorHAnsi" w:eastAsiaTheme="majorEastAsia" w:hAnsiTheme="majorHAnsi" w:cstheme="majorBidi"/>
          <w:b/>
          <w:bCs/>
          <w:color w:val="17365D" w:themeColor="text2" w:themeShade="BF"/>
          <w:spacing w:val="5"/>
          <w:kern w:val="28"/>
          <w:sz w:val="20"/>
          <w:szCs w:val="20"/>
          <w:lang w:val="en-GB"/>
        </w:rPr>
        <w:t xml:space="preserve">Exploring potential therapeutic targets to normalize TGF-β </w:t>
      </w:r>
      <w:proofErr w:type="spellStart"/>
      <w:r w:rsidRPr="00DE1DCF">
        <w:rPr>
          <w:rFonts w:asciiTheme="majorHAnsi" w:eastAsiaTheme="majorEastAsia" w:hAnsiTheme="majorHAnsi" w:cstheme="majorBidi"/>
          <w:b/>
          <w:bCs/>
          <w:color w:val="17365D" w:themeColor="text2" w:themeShade="BF"/>
          <w:spacing w:val="5"/>
          <w:kern w:val="28"/>
          <w:sz w:val="20"/>
          <w:szCs w:val="20"/>
          <w:lang w:val="en-GB"/>
        </w:rPr>
        <w:t>signaling</w:t>
      </w:r>
      <w:proofErr w:type="spellEnd"/>
      <w:r w:rsidRPr="00DE1DCF">
        <w:rPr>
          <w:rFonts w:asciiTheme="majorHAnsi" w:eastAsiaTheme="majorEastAsia" w:hAnsiTheme="majorHAnsi" w:cstheme="majorBidi"/>
          <w:b/>
          <w:bCs/>
          <w:color w:val="17365D" w:themeColor="text2" w:themeShade="BF"/>
          <w:spacing w:val="5"/>
          <w:kern w:val="28"/>
          <w:sz w:val="20"/>
          <w:szCs w:val="20"/>
          <w:lang w:val="en-GB"/>
        </w:rPr>
        <w:t>.</w:t>
      </w:r>
    </w:p>
    <w:p w14:paraId="52E4870C" w14:textId="77777777" w:rsidR="00DE1DCF" w:rsidRPr="00DE1DCF" w:rsidRDefault="00DE1DCF" w:rsidP="00DE1DCF">
      <w:pPr>
        <w:rPr>
          <w:rFonts w:asciiTheme="majorHAnsi" w:eastAsiaTheme="majorEastAsia" w:hAnsiTheme="majorHAnsi" w:cstheme="majorBidi"/>
          <w:b/>
          <w:bCs/>
          <w:color w:val="17365D" w:themeColor="text2" w:themeShade="BF"/>
          <w:spacing w:val="5"/>
          <w:kern w:val="28"/>
          <w:sz w:val="20"/>
          <w:szCs w:val="20"/>
          <w:lang w:val="en-GB"/>
        </w:rPr>
      </w:pPr>
      <w:r w:rsidRPr="00DE1DCF">
        <w:rPr>
          <w:rFonts w:asciiTheme="majorHAnsi" w:eastAsiaTheme="majorEastAsia" w:hAnsiTheme="majorHAnsi" w:cstheme="majorBidi"/>
          <w:b/>
          <w:bCs/>
          <w:color w:val="17365D" w:themeColor="text2" w:themeShade="BF"/>
          <w:spacing w:val="5"/>
          <w:kern w:val="28"/>
          <w:sz w:val="20"/>
          <w:szCs w:val="20"/>
          <w:lang w:val="en-GB"/>
        </w:rPr>
        <w:t>Therapeutic Development</w:t>
      </w:r>
    </w:p>
    <w:p w14:paraId="241DACC8" w14:textId="77777777" w:rsidR="00DE1DCF" w:rsidRPr="00DE1DCF" w:rsidRDefault="00DE1DCF" w:rsidP="00DE1DCF">
      <w:pPr>
        <w:numPr>
          <w:ilvl w:val="0"/>
          <w:numId w:val="51"/>
        </w:numPr>
        <w:rPr>
          <w:rFonts w:asciiTheme="majorHAnsi" w:eastAsiaTheme="majorEastAsia" w:hAnsiTheme="majorHAnsi" w:cstheme="majorBidi"/>
          <w:b/>
          <w:bCs/>
          <w:color w:val="17365D" w:themeColor="text2" w:themeShade="BF"/>
          <w:spacing w:val="5"/>
          <w:kern w:val="28"/>
          <w:sz w:val="20"/>
          <w:szCs w:val="20"/>
          <w:lang w:val="en-GB"/>
        </w:rPr>
      </w:pPr>
      <w:r w:rsidRPr="00DE1DCF">
        <w:rPr>
          <w:rFonts w:asciiTheme="majorHAnsi" w:eastAsiaTheme="majorEastAsia" w:hAnsiTheme="majorHAnsi" w:cstheme="majorBidi"/>
          <w:b/>
          <w:bCs/>
          <w:color w:val="17365D" w:themeColor="text2" w:themeShade="BF"/>
          <w:spacing w:val="5"/>
          <w:kern w:val="28"/>
          <w:sz w:val="20"/>
          <w:szCs w:val="20"/>
          <w:lang w:val="en-GB"/>
        </w:rPr>
        <w:t>Investigations into ARBs and other agents targeting the TGF-β pathway.</w:t>
      </w:r>
    </w:p>
    <w:p w14:paraId="217A2AD5" w14:textId="77777777" w:rsidR="00DE1DCF" w:rsidRPr="00DE1DCF" w:rsidRDefault="00DE1DCF" w:rsidP="00DE1DCF">
      <w:pPr>
        <w:numPr>
          <w:ilvl w:val="0"/>
          <w:numId w:val="51"/>
        </w:numPr>
        <w:rPr>
          <w:rFonts w:asciiTheme="majorHAnsi" w:eastAsiaTheme="majorEastAsia" w:hAnsiTheme="majorHAnsi" w:cstheme="majorBidi"/>
          <w:b/>
          <w:bCs/>
          <w:color w:val="17365D" w:themeColor="text2" w:themeShade="BF"/>
          <w:spacing w:val="5"/>
          <w:kern w:val="28"/>
          <w:sz w:val="20"/>
          <w:szCs w:val="20"/>
          <w:lang w:val="en-GB"/>
        </w:rPr>
      </w:pPr>
      <w:r w:rsidRPr="00DE1DCF">
        <w:rPr>
          <w:rFonts w:asciiTheme="majorHAnsi" w:eastAsiaTheme="majorEastAsia" w:hAnsiTheme="majorHAnsi" w:cstheme="majorBidi"/>
          <w:b/>
          <w:bCs/>
          <w:color w:val="17365D" w:themeColor="text2" w:themeShade="BF"/>
          <w:spacing w:val="5"/>
          <w:kern w:val="28"/>
          <w:sz w:val="20"/>
          <w:szCs w:val="20"/>
          <w:lang w:val="en-GB"/>
        </w:rPr>
        <w:t>Gene-based therapies are under experimental consideration.</w:t>
      </w:r>
    </w:p>
    <w:p w14:paraId="66C9ED5E" w14:textId="77777777" w:rsidR="00DE1DCF" w:rsidRPr="00DE1DCF" w:rsidRDefault="00DE1DCF" w:rsidP="00DE1DCF">
      <w:pPr>
        <w:rPr>
          <w:rFonts w:asciiTheme="majorHAnsi" w:eastAsiaTheme="majorEastAsia" w:hAnsiTheme="majorHAnsi" w:cstheme="majorBidi"/>
          <w:b/>
          <w:bCs/>
          <w:color w:val="17365D" w:themeColor="text2" w:themeShade="BF"/>
          <w:spacing w:val="5"/>
          <w:kern w:val="28"/>
          <w:sz w:val="20"/>
          <w:szCs w:val="20"/>
          <w:lang w:val="en-GB"/>
        </w:rPr>
      </w:pPr>
      <w:r w:rsidRPr="00DE1DCF">
        <w:rPr>
          <w:rFonts w:asciiTheme="majorHAnsi" w:eastAsiaTheme="majorEastAsia" w:hAnsiTheme="majorHAnsi" w:cstheme="majorBidi"/>
          <w:b/>
          <w:bCs/>
          <w:color w:val="17365D" w:themeColor="text2" w:themeShade="BF"/>
          <w:spacing w:val="5"/>
          <w:kern w:val="28"/>
          <w:sz w:val="20"/>
          <w:szCs w:val="20"/>
          <w:lang w:val="en-GB"/>
        </w:rPr>
        <w:t>Biomarker Identification</w:t>
      </w:r>
    </w:p>
    <w:p w14:paraId="6BA40DA1" w14:textId="77777777" w:rsidR="00DE1DCF" w:rsidRPr="00DE1DCF" w:rsidRDefault="00DE1DCF" w:rsidP="00DE1DCF">
      <w:pPr>
        <w:numPr>
          <w:ilvl w:val="0"/>
          <w:numId w:val="52"/>
        </w:numPr>
        <w:rPr>
          <w:rFonts w:asciiTheme="majorHAnsi" w:eastAsiaTheme="majorEastAsia" w:hAnsiTheme="majorHAnsi" w:cstheme="majorBidi"/>
          <w:b/>
          <w:bCs/>
          <w:color w:val="17365D" w:themeColor="text2" w:themeShade="BF"/>
          <w:spacing w:val="5"/>
          <w:kern w:val="28"/>
          <w:sz w:val="20"/>
          <w:szCs w:val="20"/>
          <w:lang w:val="en-GB"/>
        </w:rPr>
      </w:pPr>
      <w:r w:rsidRPr="00DE1DCF">
        <w:rPr>
          <w:rFonts w:asciiTheme="majorHAnsi" w:eastAsiaTheme="majorEastAsia" w:hAnsiTheme="majorHAnsi" w:cstheme="majorBidi"/>
          <w:b/>
          <w:bCs/>
          <w:color w:val="17365D" w:themeColor="text2" w:themeShade="BF"/>
          <w:spacing w:val="5"/>
          <w:kern w:val="28"/>
          <w:sz w:val="20"/>
          <w:szCs w:val="20"/>
          <w:lang w:val="en-GB"/>
        </w:rPr>
        <w:t>Developing biomarkers for early vascular involvement and progression.</w:t>
      </w:r>
    </w:p>
    <w:p w14:paraId="0FABDB91" w14:textId="2A8DD776" w:rsidR="00DE1DCF" w:rsidRPr="00DE1DCF" w:rsidRDefault="00DE1DCF" w:rsidP="00DE1DCF">
      <w:pPr>
        <w:rPr>
          <w:rFonts w:asciiTheme="majorHAnsi" w:eastAsiaTheme="majorEastAsia" w:hAnsiTheme="majorHAnsi" w:cstheme="majorBidi"/>
          <w:b/>
          <w:bCs/>
          <w:color w:val="17365D" w:themeColor="text2" w:themeShade="BF"/>
          <w:spacing w:val="5"/>
          <w:kern w:val="28"/>
          <w:sz w:val="20"/>
          <w:szCs w:val="20"/>
          <w:lang w:val="en-GB"/>
        </w:rPr>
      </w:pPr>
    </w:p>
    <w:p w14:paraId="4F1309BD" w14:textId="77777777" w:rsidR="00DE1DCF" w:rsidRPr="00DE1DCF" w:rsidRDefault="00DE1DCF" w:rsidP="00DE1DCF">
      <w:pPr>
        <w:rPr>
          <w:rFonts w:asciiTheme="majorHAnsi" w:eastAsiaTheme="majorEastAsia" w:hAnsiTheme="majorHAnsi" w:cstheme="majorBidi"/>
          <w:b/>
          <w:bCs/>
          <w:color w:val="17365D" w:themeColor="text2" w:themeShade="BF"/>
          <w:spacing w:val="5"/>
          <w:kern w:val="28"/>
          <w:sz w:val="20"/>
          <w:szCs w:val="20"/>
          <w:lang w:val="en-GB"/>
        </w:rPr>
      </w:pPr>
      <w:r w:rsidRPr="00DE1DCF">
        <w:rPr>
          <w:rFonts w:asciiTheme="majorHAnsi" w:eastAsiaTheme="majorEastAsia" w:hAnsiTheme="majorHAnsi" w:cstheme="majorBidi"/>
          <w:b/>
          <w:bCs/>
          <w:color w:val="17365D" w:themeColor="text2" w:themeShade="BF"/>
          <w:spacing w:val="5"/>
          <w:kern w:val="28"/>
          <w:sz w:val="20"/>
          <w:szCs w:val="20"/>
          <w:lang w:val="en-GB"/>
        </w:rPr>
        <w:t>Summary</w:t>
      </w:r>
    </w:p>
    <w:p w14:paraId="28697D1D" w14:textId="77777777" w:rsidR="00DE1DCF" w:rsidRPr="00DE1DCF" w:rsidRDefault="00DE1DCF" w:rsidP="00DE1DCF">
      <w:pPr>
        <w:rPr>
          <w:rFonts w:asciiTheme="majorHAnsi" w:eastAsiaTheme="majorEastAsia" w:hAnsiTheme="majorHAnsi" w:cstheme="majorBidi"/>
          <w:b/>
          <w:bCs/>
          <w:color w:val="17365D" w:themeColor="text2" w:themeShade="BF"/>
          <w:spacing w:val="5"/>
          <w:kern w:val="28"/>
          <w:sz w:val="20"/>
          <w:szCs w:val="20"/>
          <w:lang w:val="en-GB"/>
        </w:rPr>
      </w:pPr>
      <w:proofErr w:type="spellStart"/>
      <w:r w:rsidRPr="00DE1DCF">
        <w:rPr>
          <w:rFonts w:asciiTheme="majorHAnsi" w:eastAsiaTheme="majorEastAsia" w:hAnsiTheme="majorHAnsi" w:cstheme="majorBidi"/>
          <w:b/>
          <w:bCs/>
          <w:color w:val="17365D" w:themeColor="text2" w:themeShade="BF"/>
          <w:spacing w:val="5"/>
          <w:kern w:val="28"/>
          <w:sz w:val="20"/>
          <w:szCs w:val="20"/>
          <w:lang w:val="en-GB"/>
        </w:rPr>
        <w:t>Loeys</w:t>
      </w:r>
      <w:proofErr w:type="spellEnd"/>
      <w:r w:rsidRPr="00DE1DCF">
        <w:rPr>
          <w:rFonts w:asciiTheme="majorHAnsi" w:eastAsiaTheme="majorEastAsia" w:hAnsiTheme="majorHAnsi" w:cstheme="majorBidi"/>
          <w:b/>
          <w:bCs/>
          <w:color w:val="17365D" w:themeColor="text2" w:themeShade="BF"/>
          <w:spacing w:val="5"/>
          <w:kern w:val="28"/>
          <w:sz w:val="20"/>
          <w:szCs w:val="20"/>
          <w:lang w:val="en-GB"/>
        </w:rPr>
        <w:t xml:space="preserve">-Dietz Syndrome Type 4 is a rare connective tissue disorder caused by mutations in the </w:t>
      </w:r>
      <w:r w:rsidRPr="00DE1DCF">
        <w:rPr>
          <w:rFonts w:asciiTheme="majorHAnsi" w:eastAsiaTheme="majorEastAsia" w:hAnsiTheme="majorHAnsi" w:cstheme="majorBidi"/>
          <w:b/>
          <w:bCs/>
          <w:i/>
          <w:iCs/>
          <w:color w:val="17365D" w:themeColor="text2" w:themeShade="BF"/>
          <w:spacing w:val="5"/>
          <w:kern w:val="28"/>
          <w:sz w:val="20"/>
          <w:szCs w:val="20"/>
          <w:lang w:val="en-GB"/>
        </w:rPr>
        <w:t>TGFB2</w:t>
      </w:r>
      <w:r w:rsidRPr="00DE1DCF">
        <w:rPr>
          <w:rFonts w:asciiTheme="majorHAnsi" w:eastAsiaTheme="majorEastAsia" w:hAnsiTheme="majorHAnsi" w:cstheme="majorBidi"/>
          <w:b/>
          <w:bCs/>
          <w:color w:val="17365D" w:themeColor="text2" w:themeShade="BF"/>
          <w:spacing w:val="5"/>
          <w:kern w:val="28"/>
          <w:sz w:val="20"/>
          <w:szCs w:val="20"/>
          <w:lang w:val="en-GB"/>
        </w:rPr>
        <w:t xml:space="preserve"> gene, resulting in milder but significant vascular and skeletal manifestations. Lifelong surveillance and multidisciplinary management are essential to mitigate risks of aneurysm and other complications. Continued research into the molecular mechanisms holds promise for improved therapies.</w:t>
      </w:r>
    </w:p>
    <w:p w14:paraId="31AB52FB" w14:textId="4A22AEF8" w:rsidR="002D703A" w:rsidRPr="00DE1DCF" w:rsidRDefault="002D703A" w:rsidP="00DE1DCF"/>
    <w:sectPr w:rsidR="002D703A" w:rsidRPr="00DE1DCF"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4751CF2"/>
    <w:multiLevelType w:val="multilevel"/>
    <w:tmpl w:val="342E2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617634"/>
    <w:multiLevelType w:val="multilevel"/>
    <w:tmpl w:val="00621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B45524"/>
    <w:multiLevelType w:val="multilevel"/>
    <w:tmpl w:val="1270A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8937E7"/>
    <w:multiLevelType w:val="multilevel"/>
    <w:tmpl w:val="92CC2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593304"/>
    <w:multiLevelType w:val="multilevel"/>
    <w:tmpl w:val="A0740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B8449F"/>
    <w:multiLevelType w:val="multilevel"/>
    <w:tmpl w:val="80407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2F2672"/>
    <w:multiLevelType w:val="multilevel"/>
    <w:tmpl w:val="5FAA5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B816149"/>
    <w:multiLevelType w:val="multilevel"/>
    <w:tmpl w:val="E8F6E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052944"/>
    <w:multiLevelType w:val="multilevel"/>
    <w:tmpl w:val="B372A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3379D7"/>
    <w:multiLevelType w:val="multilevel"/>
    <w:tmpl w:val="10166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E3E6065"/>
    <w:multiLevelType w:val="multilevel"/>
    <w:tmpl w:val="B5C6E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ED8077A"/>
    <w:multiLevelType w:val="multilevel"/>
    <w:tmpl w:val="FE745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584765B"/>
    <w:multiLevelType w:val="multilevel"/>
    <w:tmpl w:val="AAFE5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B4656E6"/>
    <w:multiLevelType w:val="multilevel"/>
    <w:tmpl w:val="07CA4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807589"/>
    <w:multiLevelType w:val="multilevel"/>
    <w:tmpl w:val="B13C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E027CE"/>
    <w:multiLevelType w:val="multilevel"/>
    <w:tmpl w:val="63366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5802AE"/>
    <w:multiLevelType w:val="multilevel"/>
    <w:tmpl w:val="EE5E1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CB3643"/>
    <w:multiLevelType w:val="multilevel"/>
    <w:tmpl w:val="DAC69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6D00B1"/>
    <w:multiLevelType w:val="multilevel"/>
    <w:tmpl w:val="625CB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E540DC"/>
    <w:multiLevelType w:val="multilevel"/>
    <w:tmpl w:val="CEA42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5C5B68"/>
    <w:multiLevelType w:val="multilevel"/>
    <w:tmpl w:val="D4D8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0C26D7"/>
    <w:multiLevelType w:val="multilevel"/>
    <w:tmpl w:val="894E0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0D285B"/>
    <w:multiLevelType w:val="multilevel"/>
    <w:tmpl w:val="BF628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367DC7"/>
    <w:multiLevelType w:val="multilevel"/>
    <w:tmpl w:val="FF3A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4C4EF8"/>
    <w:multiLevelType w:val="multilevel"/>
    <w:tmpl w:val="A8961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716AB5"/>
    <w:multiLevelType w:val="multilevel"/>
    <w:tmpl w:val="C11CE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6C75F80"/>
    <w:multiLevelType w:val="multilevel"/>
    <w:tmpl w:val="0DF00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74D6346"/>
    <w:multiLevelType w:val="multilevel"/>
    <w:tmpl w:val="6B283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7CA22DA"/>
    <w:multiLevelType w:val="multilevel"/>
    <w:tmpl w:val="904EA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4358A7"/>
    <w:multiLevelType w:val="multilevel"/>
    <w:tmpl w:val="928A2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6A938BE"/>
    <w:multiLevelType w:val="multilevel"/>
    <w:tmpl w:val="1E40C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29062A"/>
    <w:multiLevelType w:val="multilevel"/>
    <w:tmpl w:val="521EB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B3D431E"/>
    <w:multiLevelType w:val="multilevel"/>
    <w:tmpl w:val="3378F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C612D5"/>
    <w:multiLevelType w:val="multilevel"/>
    <w:tmpl w:val="4CE68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42A3A35"/>
    <w:multiLevelType w:val="multilevel"/>
    <w:tmpl w:val="96DC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F4139B"/>
    <w:multiLevelType w:val="multilevel"/>
    <w:tmpl w:val="8F203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432437"/>
    <w:multiLevelType w:val="multilevel"/>
    <w:tmpl w:val="23388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DA3990"/>
    <w:multiLevelType w:val="multilevel"/>
    <w:tmpl w:val="1FEE6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8EB1003"/>
    <w:multiLevelType w:val="multilevel"/>
    <w:tmpl w:val="E23CB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B0245D2"/>
    <w:multiLevelType w:val="multilevel"/>
    <w:tmpl w:val="83640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BB179D1"/>
    <w:multiLevelType w:val="multilevel"/>
    <w:tmpl w:val="29B42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E0E20A1"/>
    <w:multiLevelType w:val="multilevel"/>
    <w:tmpl w:val="0492A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F261F4A"/>
    <w:multiLevelType w:val="multilevel"/>
    <w:tmpl w:val="3FE82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7019383">
    <w:abstractNumId w:val="8"/>
  </w:num>
  <w:num w:numId="2" w16cid:durableId="55862275">
    <w:abstractNumId w:val="6"/>
  </w:num>
  <w:num w:numId="3" w16cid:durableId="1359695345">
    <w:abstractNumId w:val="5"/>
  </w:num>
  <w:num w:numId="4" w16cid:durableId="220099539">
    <w:abstractNumId w:val="4"/>
  </w:num>
  <w:num w:numId="5" w16cid:durableId="1345857572">
    <w:abstractNumId w:val="7"/>
  </w:num>
  <w:num w:numId="6" w16cid:durableId="604507849">
    <w:abstractNumId w:val="3"/>
  </w:num>
  <w:num w:numId="7" w16cid:durableId="1446851088">
    <w:abstractNumId w:val="2"/>
  </w:num>
  <w:num w:numId="8" w16cid:durableId="718016861">
    <w:abstractNumId w:val="1"/>
  </w:num>
  <w:num w:numId="9" w16cid:durableId="1063869949">
    <w:abstractNumId w:val="0"/>
  </w:num>
  <w:num w:numId="10" w16cid:durableId="995719956">
    <w:abstractNumId w:val="47"/>
  </w:num>
  <w:num w:numId="11" w16cid:durableId="322393041">
    <w:abstractNumId w:val="13"/>
  </w:num>
  <w:num w:numId="12" w16cid:durableId="1541242288">
    <w:abstractNumId w:val="32"/>
  </w:num>
  <w:num w:numId="13" w16cid:durableId="1683900023">
    <w:abstractNumId w:val="21"/>
  </w:num>
  <w:num w:numId="14" w16cid:durableId="2077896975">
    <w:abstractNumId w:val="50"/>
  </w:num>
  <w:num w:numId="15" w16cid:durableId="472795283">
    <w:abstractNumId w:val="28"/>
  </w:num>
  <w:num w:numId="16" w16cid:durableId="1548908933">
    <w:abstractNumId w:val="49"/>
  </w:num>
  <w:num w:numId="17" w16cid:durableId="1744376582">
    <w:abstractNumId w:val="23"/>
  </w:num>
  <w:num w:numId="18" w16cid:durableId="343557463">
    <w:abstractNumId w:val="14"/>
  </w:num>
  <w:num w:numId="19" w16cid:durableId="87703783">
    <w:abstractNumId w:val="39"/>
  </w:num>
  <w:num w:numId="20" w16cid:durableId="1126240339">
    <w:abstractNumId w:val="20"/>
  </w:num>
  <w:num w:numId="21" w16cid:durableId="1586109478">
    <w:abstractNumId w:val="10"/>
  </w:num>
  <w:num w:numId="22" w16cid:durableId="237600264">
    <w:abstractNumId w:val="18"/>
  </w:num>
  <w:num w:numId="23" w16cid:durableId="532108355">
    <w:abstractNumId w:val="36"/>
  </w:num>
  <w:num w:numId="24" w16cid:durableId="492838947">
    <w:abstractNumId w:val="27"/>
  </w:num>
  <w:num w:numId="25" w16cid:durableId="580529717">
    <w:abstractNumId w:val="16"/>
  </w:num>
  <w:num w:numId="26" w16cid:durableId="2145197758">
    <w:abstractNumId w:val="42"/>
  </w:num>
  <w:num w:numId="27" w16cid:durableId="1689597114">
    <w:abstractNumId w:val="15"/>
  </w:num>
  <w:num w:numId="28" w16cid:durableId="638875668">
    <w:abstractNumId w:val="44"/>
  </w:num>
  <w:num w:numId="29" w16cid:durableId="1961648285">
    <w:abstractNumId w:val="46"/>
  </w:num>
  <w:num w:numId="30" w16cid:durableId="489911933">
    <w:abstractNumId w:val="26"/>
  </w:num>
  <w:num w:numId="31" w16cid:durableId="1320496720">
    <w:abstractNumId w:val="43"/>
  </w:num>
  <w:num w:numId="32" w16cid:durableId="807935821">
    <w:abstractNumId w:val="51"/>
  </w:num>
  <w:num w:numId="33" w16cid:durableId="1755318720">
    <w:abstractNumId w:val="45"/>
  </w:num>
  <w:num w:numId="34" w16cid:durableId="71591525">
    <w:abstractNumId w:val="29"/>
  </w:num>
  <w:num w:numId="35" w16cid:durableId="1129251032">
    <w:abstractNumId w:val="9"/>
  </w:num>
  <w:num w:numId="36" w16cid:durableId="1007053474">
    <w:abstractNumId w:val="19"/>
  </w:num>
  <w:num w:numId="37" w16cid:durableId="1347172731">
    <w:abstractNumId w:val="11"/>
  </w:num>
  <w:num w:numId="38" w16cid:durableId="1193179863">
    <w:abstractNumId w:val="33"/>
  </w:num>
  <w:num w:numId="39" w16cid:durableId="500581185">
    <w:abstractNumId w:val="31"/>
  </w:num>
  <w:num w:numId="40" w16cid:durableId="1103916775">
    <w:abstractNumId w:val="37"/>
  </w:num>
  <w:num w:numId="41" w16cid:durableId="209728354">
    <w:abstractNumId w:val="35"/>
  </w:num>
  <w:num w:numId="42" w16cid:durableId="1719623572">
    <w:abstractNumId w:val="38"/>
  </w:num>
  <w:num w:numId="43" w16cid:durableId="1529367622">
    <w:abstractNumId w:val="12"/>
  </w:num>
  <w:num w:numId="44" w16cid:durableId="1804692823">
    <w:abstractNumId w:val="40"/>
  </w:num>
  <w:num w:numId="45" w16cid:durableId="330761959">
    <w:abstractNumId w:val="41"/>
  </w:num>
  <w:num w:numId="46" w16cid:durableId="172304323">
    <w:abstractNumId w:val="48"/>
  </w:num>
  <w:num w:numId="47" w16cid:durableId="1738017253">
    <w:abstractNumId w:val="17"/>
  </w:num>
  <w:num w:numId="48" w16cid:durableId="308629987">
    <w:abstractNumId w:val="34"/>
  </w:num>
  <w:num w:numId="49" w16cid:durableId="335503961">
    <w:abstractNumId w:val="22"/>
  </w:num>
  <w:num w:numId="50" w16cid:durableId="958876421">
    <w:abstractNumId w:val="25"/>
  </w:num>
  <w:num w:numId="51" w16cid:durableId="1874267618">
    <w:abstractNumId w:val="24"/>
  </w:num>
  <w:num w:numId="52" w16cid:durableId="81194941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D2C4D"/>
    <w:rsid w:val="0015074B"/>
    <w:rsid w:val="0029639D"/>
    <w:rsid w:val="002D703A"/>
    <w:rsid w:val="00326F90"/>
    <w:rsid w:val="009A1F06"/>
    <w:rsid w:val="00AA1D8D"/>
    <w:rsid w:val="00B47730"/>
    <w:rsid w:val="00CB0664"/>
    <w:rsid w:val="00DE1DCF"/>
    <w:rsid w:val="00F4252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5"/>
    <o:shapelayout v:ext="edit">
      <o:idmap v:ext="edit" data="1"/>
    </o:shapelayout>
  </w:shapeDefaults>
  <w:decimalSymbol w:val="."/>
  <w:listSeparator w:val=","/>
  <w14:docId w14:val="24062061"/>
  <w14:defaultImageDpi w14:val="300"/>
  <w15:docId w15:val="{E91C4128-C035-4313-8A67-093074819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 R</cp:lastModifiedBy>
  <cp:revision>3</cp:revision>
  <dcterms:created xsi:type="dcterms:W3CDTF">2013-12-23T23:15:00Z</dcterms:created>
  <dcterms:modified xsi:type="dcterms:W3CDTF">2025-07-29T21:13:00Z</dcterms:modified>
  <cp:category/>
</cp:coreProperties>
</file>